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B0169" w14:textId="7862FDA2" w:rsidR="0006392B" w:rsidRPr="006E473F" w:rsidRDefault="0006392B" w:rsidP="0006392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sidR="007E3208">
        <w:rPr>
          <w:b/>
          <w:i/>
          <w:sz w:val="24"/>
          <w:szCs w:val="24"/>
          <w:lang w:eastAsia="ko-KR"/>
        </w:rPr>
        <w:t>20279</w:t>
      </w:r>
    </w:p>
    <w:bookmarkEnd w:id="0"/>
    <w:bookmarkEnd w:id="1"/>
    <w:p w14:paraId="43D1EC2A" w14:textId="77777777" w:rsidR="0006392B" w:rsidRPr="00C51967" w:rsidRDefault="0006392B" w:rsidP="00D369AF">
      <w:pPr>
        <w:pStyle w:val="CRCoverPage"/>
        <w:tabs>
          <w:tab w:val="right" w:pos="9639"/>
        </w:tabs>
        <w:spacing w:after="0"/>
        <w:jc w:val="both"/>
        <w:rPr>
          <w:b/>
          <w:sz w:val="24"/>
          <w:szCs w:val="24"/>
        </w:rPr>
      </w:pPr>
      <w:r w:rsidRPr="00D369AF">
        <w:rPr>
          <w:b/>
          <w:sz w:val="24"/>
          <w:szCs w:val="24"/>
        </w:rPr>
        <w:t>Reno, USA, November 27th – December 1st, 2017</w:t>
      </w:r>
    </w:p>
    <w:p w14:paraId="534B7880" w14:textId="78E9BF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05B06">
        <w:rPr>
          <w:rFonts w:ascii="Arial" w:hAnsi="Arial"/>
          <w:sz w:val="24"/>
        </w:rPr>
        <w:t>7</w:t>
      </w:r>
      <w:r w:rsidR="00860D8F">
        <w:rPr>
          <w:rFonts w:ascii="Arial" w:hAnsi="Arial"/>
          <w:sz w:val="24"/>
        </w:rPr>
        <w:t>.</w:t>
      </w:r>
      <w:r w:rsidR="002225A2">
        <w:rPr>
          <w:rFonts w:ascii="Arial" w:hAnsi="Arial"/>
          <w:sz w:val="24"/>
        </w:rPr>
        <w:t>1.5.1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B517BC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9869F3" w:rsidRPr="009869F3">
        <w:rPr>
          <w:rFonts w:ascii="Arial" w:hAnsi="Arial"/>
          <w:sz w:val="24"/>
        </w:rPr>
        <w:t>Remaining details on NR mobility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EBD33C6" w14:textId="17EF1F21" w:rsidR="003514D0" w:rsidRDefault="00D369AF" w:rsidP="00CC3727">
      <w:pPr>
        <w:pStyle w:val="Caption"/>
        <w:spacing w:before="240" w:line="288" w:lineRule="auto"/>
        <w:jc w:val="both"/>
        <w:rPr>
          <w:b w:val="0"/>
          <w:color w:val="000000" w:themeColor="text1"/>
          <w:lang w:val="en-US" w:eastAsia="ko-KR"/>
        </w:rPr>
      </w:pPr>
      <w:r>
        <w:rPr>
          <w:b w:val="0"/>
          <w:color w:val="000000" w:themeColor="text1"/>
          <w:lang w:val="en-US" w:eastAsia="ko-KR"/>
        </w:rPr>
        <w:t xml:space="preserve">This tdoc </w:t>
      </w:r>
      <w:r w:rsidR="009869F3">
        <w:rPr>
          <w:b w:val="0"/>
          <w:color w:val="000000" w:themeColor="text1"/>
          <w:lang w:val="en-US" w:eastAsia="ko-KR"/>
        </w:rPr>
        <w:t>present Samsung’s views on the remaining issues for NR mobility.</w:t>
      </w:r>
    </w:p>
    <w:p w14:paraId="08AC879C" w14:textId="63751A23"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Time-domain Mapping of SS-RSSI Resources</w:t>
      </w:r>
    </w:p>
    <w:tbl>
      <w:tblPr>
        <w:tblStyle w:val="TableGrid"/>
        <w:tblW w:w="0" w:type="auto"/>
        <w:tblLook w:val="04A0" w:firstRow="1" w:lastRow="0" w:firstColumn="1" w:lastColumn="0" w:noHBand="0" w:noVBand="1"/>
      </w:tblPr>
      <w:tblGrid>
        <w:gridCol w:w="9629"/>
      </w:tblGrid>
      <w:tr w:rsidR="00FB1A0D" w14:paraId="3F189BCF" w14:textId="77777777" w:rsidTr="00015113">
        <w:tc>
          <w:tcPr>
            <w:tcW w:w="9629" w:type="dxa"/>
          </w:tcPr>
          <w:p w14:paraId="568E1234" w14:textId="475FC209" w:rsidR="00FB1A0D" w:rsidRPr="00FB1A0D" w:rsidRDefault="00FB1A0D" w:rsidP="00015113">
            <w:pPr>
              <w:rPr>
                <w:b/>
                <w:u w:val="single"/>
              </w:rPr>
            </w:pPr>
            <w:r w:rsidRPr="00FB1A0D">
              <w:rPr>
                <w:b/>
                <w:u w:val="single"/>
              </w:rPr>
              <w:t>Agreements in RAN1#90b:</w:t>
            </w:r>
          </w:p>
          <w:p w14:paraId="235D3806" w14:textId="77777777" w:rsidR="00FB1A0D" w:rsidRPr="00277679" w:rsidRDefault="00FB1A0D" w:rsidP="00F44252">
            <w:pPr>
              <w:pStyle w:val="ListParagraph"/>
              <w:numPr>
                <w:ilvl w:val="0"/>
                <w:numId w:val="6"/>
              </w:numPr>
              <w:ind w:leftChars="0"/>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14:paraId="4A3AFD92" w14:textId="77777777" w:rsidR="00FB1A0D" w:rsidRPr="00277679" w:rsidRDefault="00FB1A0D" w:rsidP="00F44252">
            <w:pPr>
              <w:pStyle w:val="ListParagraph"/>
              <w:numPr>
                <w:ilvl w:val="1"/>
                <w:numId w:val="6"/>
              </w:numPr>
              <w:ind w:leftChars="0"/>
              <w:rPr>
                <w:lang w:val="en-US" w:eastAsia="ko-KR"/>
              </w:rPr>
            </w:pPr>
            <w:r w:rsidRPr="00277679">
              <w:rPr>
                <w:lang w:val="en-US" w:eastAsia="ko-KR"/>
              </w:rPr>
              <w:t>FFS details</w:t>
            </w:r>
          </w:p>
          <w:p w14:paraId="541E9724" w14:textId="77777777" w:rsidR="00FB1A0D" w:rsidRPr="00277679" w:rsidRDefault="00FB1A0D" w:rsidP="00F44252">
            <w:pPr>
              <w:pStyle w:val="ListParagraph"/>
              <w:numPr>
                <w:ilvl w:val="0"/>
                <w:numId w:val="6"/>
              </w:numPr>
              <w:ind w:leftChars="0"/>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34991666" w14:textId="77777777" w:rsidR="00FB1A0D" w:rsidRPr="00277679" w:rsidRDefault="00FB1A0D" w:rsidP="00F44252">
            <w:pPr>
              <w:pStyle w:val="ListParagraph"/>
              <w:numPr>
                <w:ilvl w:val="1"/>
                <w:numId w:val="6"/>
              </w:numPr>
              <w:ind w:leftChars="0"/>
              <w:rPr>
                <w:lang w:val="en-US" w:eastAsia="ko-KR"/>
              </w:rPr>
            </w:pPr>
            <w:r w:rsidRPr="00277679">
              <w:rPr>
                <w:lang w:val="en-US" w:eastAsia="ko-KR"/>
              </w:rPr>
              <w:t>This is supported at least for intra-frequency measurement for both IDLE and CONNECTED; and inter-frequency measurement for CONNECTED</w:t>
            </w:r>
          </w:p>
          <w:p w14:paraId="6FFD041E" w14:textId="77777777" w:rsidR="00FB1A0D" w:rsidRPr="00277679" w:rsidRDefault="00FB1A0D" w:rsidP="00F44252">
            <w:pPr>
              <w:pStyle w:val="ListParagraph"/>
              <w:numPr>
                <w:ilvl w:val="2"/>
                <w:numId w:val="6"/>
              </w:numPr>
              <w:ind w:leftChars="0"/>
              <w:rPr>
                <w:lang w:val="en-US" w:eastAsia="ko-KR"/>
              </w:rPr>
            </w:pPr>
            <w:r w:rsidRPr="00277679">
              <w:rPr>
                <w:lang w:val="en-US" w:eastAsia="ko-KR"/>
              </w:rPr>
              <w:t>FFS the applicability for IDLE mode inter-frequency measurement</w:t>
            </w:r>
          </w:p>
          <w:p w14:paraId="5893F486" w14:textId="77777777" w:rsidR="00FB1A0D" w:rsidRPr="004969D8" w:rsidRDefault="00FB1A0D" w:rsidP="00F44252">
            <w:pPr>
              <w:pStyle w:val="ListParagraph"/>
              <w:numPr>
                <w:ilvl w:val="1"/>
                <w:numId w:val="6"/>
              </w:numPr>
              <w:ind w:leftChars="0"/>
            </w:pPr>
            <w:r w:rsidRPr="00277679">
              <w:rPr>
                <w:lang w:val="en-US" w:eastAsia="ko-KR"/>
              </w:rPr>
              <w:t>FFS details</w:t>
            </w:r>
          </w:p>
        </w:tc>
      </w:tr>
    </w:tbl>
    <w:p w14:paraId="1246ABDC" w14:textId="77777777" w:rsidR="00E94A42" w:rsidRDefault="00E94A42" w:rsidP="00E94A42">
      <w:pPr>
        <w:rPr>
          <w:lang w:eastAsia="ko-KR"/>
        </w:rPr>
      </w:pPr>
    </w:p>
    <w:p w14:paraId="28631085" w14:textId="61D83B67" w:rsidR="00E94A42" w:rsidRDefault="00E94A42" w:rsidP="00E94A42">
      <w:pPr>
        <w:rPr>
          <w:lang w:eastAsia="ko-KR"/>
        </w:rPr>
      </w:pPr>
      <w:r>
        <w:rPr>
          <w:lang w:eastAsia="ko-KR"/>
        </w:rPr>
        <w:t xml:space="preserve">Given the complication involved with the flexible NR TDD configurations, it was argued that the default RSSI measurement resource should be configured in such a way that the resource is guaranteed to be downlink. This is indeed a network implementation choice to make sure the RSSI measurement resource to be DL. Network should be able to configure the DL region in such a way that the DL region encompasses the RSSI measurement resource, regardless of whether the resources are the default ones or configured ones. </w:t>
      </w:r>
    </w:p>
    <w:p w14:paraId="3C4DB71A" w14:textId="77777777" w:rsidR="007A5AA0" w:rsidRPr="007A5AA0" w:rsidRDefault="007A5AA0" w:rsidP="007A5AA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BD56BA8" w14:textId="77777777" w:rsidR="007A5AA0" w:rsidRPr="007A5AA0" w:rsidRDefault="007A5AA0" w:rsidP="007A5AA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F0AE292" w14:textId="0C76277C" w:rsidR="00FB1A0D" w:rsidRDefault="00FB1A0D" w:rsidP="007A5AA0">
      <w:pPr>
        <w:pStyle w:val="Heading2"/>
      </w:pPr>
      <w:r>
        <w:t>Default RSSI time-domain measurement resource</w:t>
      </w:r>
    </w:p>
    <w:p w14:paraId="28822EFE" w14:textId="3B6E476A" w:rsidR="007B4CB3" w:rsidRDefault="007B4CB3" w:rsidP="00626D1B">
      <w:pPr>
        <w:rPr>
          <w:lang w:eastAsia="ko-KR"/>
        </w:rPr>
      </w:pPr>
      <w:r>
        <w:rPr>
          <w:lang w:eastAsia="ko-KR"/>
        </w:rPr>
        <w:t xml:space="preserve">The SSB positions may always collide with neighbour cell’s SSB and hence they may not be able to represent the cell’s loading condition. Hence, it would be desired to exclude OFDM symbols with SSB from the RSSI measurement resources. </w:t>
      </w:r>
    </w:p>
    <w:p w14:paraId="388FADB0" w14:textId="5A4D0F86" w:rsidR="00E94A42" w:rsidRDefault="00E94A42" w:rsidP="00626D1B">
      <w:pPr>
        <w:rPr>
          <w:lang w:eastAsia="ko-KR"/>
        </w:rPr>
      </w:pPr>
      <w:r>
        <w:rPr>
          <w:lang w:eastAsia="ko-KR"/>
        </w:rPr>
        <w:t xml:space="preserve">For simplicity all the rest OFDM symbols in the slot after excluding the SSBs can be used as RSSI measurement resource. As discussed earlier, the TDD related concern can be resolved by implementation. </w:t>
      </w:r>
    </w:p>
    <w:p w14:paraId="06267267" w14:textId="7B890674" w:rsidR="007377EC" w:rsidRPr="00E94A42" w:rsidRDefault="00E94A42" w:rsidP="00E94A42">
      <w:pPr>
        <w:rPr>
          <w:b/>
          <w:lang w:eastAsia="ko-KR"/>
        </w:rPr>
      </w:pPr>
      <w:r w:rsidRPr="00E94A42">
        <w:rPr>
          <w:b/>
          <w:u w:val="single"/>
          <w:lang w:eastAsia="ko-KR"/>
        </w:rPr>
        <w:t>Proposal</w:t>
      </w:r>
      <w:r w:rsidR="007A5AA0">
        <w:rPr>
          <w:b/>
          <w:u w:val="single"/>
          <w:lang w:eastAsia="ko-KR"/>
        </w:rPr>
        <w:t xml:space="preserve"> 1</w:t>
      </w:r>
      <w:r w:rsidRPr="00E94A42">
        <w:rPr>
          <w:b/>
          <w:lang w:eastAsia="ko-KR"/>
        </w:rPr>
        <w:t>: De</w:t>
      </w:r>
      <w:r>
        <w:rPr>
          <w:b/>
          <w:lang w:eastAsia="ko-KR"/>
        </w:rPr>
        <w:t xml:space="preserve">fault RSSI time-domain measurement resources are the rest of OFDM symbols in </w:t>
      </w:r>
      <w:r w:rsidR="00634CE7">
        <w:rPr>
          <w:b/>
          <w:lang w:eastAsia="ko-KR"/>
        </w:rPr>
        <w:t xml:space="preserve">those </w:t>
      </w:r>
      <w:r>
        <w:rPr>
          <w:b/>
          <w:lang w:eastAsia="ko-KR"/>
        </w:rPr>
        <w:t>slot</w:t>
      </w:r>
      <w:r w:rsidR="00634CE7">
        <w:rPr>
          <w:b/>
          <w:lang w:eastAsia="ko-KR"/>
        </w:rPr>
        <w:t>s</w:t>
      </w:r>
      <w:r>
        <w:rPr>
          <w:b/>
          <w:lang w:eastAsia="ko-KR"/>
        </w:rPr>
        <w:t xml:space="preserve"> in which SSB is detected. </w:t>
      </w:r>
    </w:p>
    <w:p w14:paraId="62E15403" w14:textId="76BBC458" w:rsidR="00FB1A0D" w:rsidRDefault="00FB1A0D" w:rsidP="00FB1A0D">
      <w:pPr>
        <w:pStyle w:val="Heading2"/>
      </w:pPr>
      <w:r>
        <w:t>Configuration based RSSI time-domain measurement resource</w:t>
      </w:r>
    </w:p>
    <w:p w14:paraId="172AEA38" w14:textId="64FBEF01" w:rsidR="00634CE7" w:rsidRDefault="00634CE7" w:rsidP="00634CE7">
      <w:pPr>
        <w:rPr>
          <w:lang w:eastAsia="ko-KR"/>
        </w:rPr>
      </w:pPr>
      <w:r>
        <w:rPr>
          <w:lang w:eastAsia="ko-KR"/>
        </w:rPr>
        <w:t xml:space="preserve">For simplicity, it is proposed to use all the OFDM symbols in each slot configured by RRC as RSSI measurement resource, except for those with detected SSBs. </w:t>
      </w:r>
    </w:p>
    <w:p w14:paraId="3B486FF5" w14:textId="17D06772" w:rsidR="00634CE7" w:rsidRPr="00634CE7" w:rsidRDefault="00634CE7" w:rsidP="00634CE7">
      <w:pPr>
        <w:rPr>
          <w:b/>
          <w:lang w:eastAsia="ko-KR"/>
        </w:rPr>
      </w:pPr>
      <w:r w:rsidRPr="00634CE7">
        <w:rPr>
          <w:b/>
          <w:u w:val="single"/>
          <w:lang w:eastAsia="ko-KR"/>
        </w:rPr>
        <w:t>Proposal</w:t>
      </w:r>
      <w:r w:rsidR="007A5AA0">
        <w:rPr>
          <w:b/>
          <w:u w:val="single"/>
          <w:lang w:eastAsia="ko-KR"/>
        </w:rPr>
        <w:t xml:space="preserve"> 2</w:t>
      </w:r>
      <w:r w:rsidRPr="00634CE7">
        <w:rPr>
          <w:b/>
          <w:lang w:eastAsia="ko-KR"/>
        </w:rPr>
        <w:t>: When RSSI time-domain resource is RRC configured, all the OFDM symbols should be used for RSSI measurement in each slot configured by RRC as RSSI measurement resource, except for those with detected SSBs</w:t>
      </w:r>
    </w:p>
    <w:p w14:paraId="5EEEB743" w14:textId="3A064C62" w:rsidR="00B43C6E"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SMTC Details</w:t>
      </w:r>
    </w:p>
    <w:p w14:paraId="5670B218" w14:textId="77777777" w:rsidR="007A5AA0" w:rsidRPr="007A5AA0" w:rsidRDefault="007A5AA0" w:rsidP="007A5AA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28BD8BB" w14:textId="04DE124C" w:rsidR="00B43C6E" w:rsidRDefault="00B43C6E" w:rsidP="007A5AA0">
      <w:pPr>
        <w:pStyle w:val="Heading2"/>
      </w:pPr>
      <w:r>
        <w:t>Additional SMTC window duration values</w:t>
      </w:r>
    </w:p>
    <w:p w14:paraId="2FA199BD" w14:textId="77777777" w:rsidR="005D4FC8" w:rsidRDefault="005D4FC8" w:rsidP="005D4FC8">
      <w:pPr>
        <w:jc w:val="center"/>
      </w:pPr>
      <w:r w:rsidRPr="002F4939">
        <w:rPr>
          <w:rFonts w:eastAsia="MS Mincho"/>
          <w:noProof/>
          <w:lang w:val="en-US" w:eastAsia="ko-KR"/>
        </w:rPr>
        <w:drawing>
          <wp:inline distT="0" distB="0" distL="0" distR="0" wp14:anchorId="7144F3BA" wp14:editId="7D472C64">
            <wp:extent cx="6089650" cy="2908300"/>
            <wp:effectExtent l="0" t="0" r="635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9650" cy="2908300"/>
                    </a:xfrm>
                    <a:prstGeom prst="rect">
                      <a:avLst/>
                    </a:prstGeom>
                    <a:noFill/>
                    <a:ln>
                      <a:noFill/>
                    </a:ln>
                  </pic:spPr>
                </pic:pic>
              </a:graphicData>
            </a:graphic>
          </wp:inline>
        </w:drawing>
      </w:r>
    </w:p>
    <w:p w14:paraId="6593C6F8" w14:textId="77777777" w:rsidR="005D4FC8" w:rsidRDefault="005D4FC8" w:rsidP="005D4FC8">
      <w:pPr>
        <w:jc w:val="center"/>
      </w:pPr>
      <w:r w:rsidRPr="00E109A9">
        <w:rPr>
          <w:rFonts w:eastAsia="MS Mincho"/>
          <w:noProof/>
          <w:lang w:val="en-US" w:eastAsia="ko-KR"/>
        </w:rPr>
        <w:drawing>
          <wp:inline distT="0" distB="0" distL="0" distR="0" wp14:anchorId="2E7EE20E" wp14:editId="54B2F1F3">
            <wp:extent cx="5613400" cy="146685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3400" cy="1466850"/>
                    </a:xfrm>
                    <a:prstGeom prst="rect">
                      <a:avLst/>
                    </a:prstGeom>
                    <a:noFill/>
                    <a:ln>
                      <a:noFill/>
                    </a:ln>
                  </pic:spPr>
                </pic:pic>
              </a:graphicData>
            </a:graphic>
          </wp:inline>
        </w:drawing>
      </w:r>
    </w:p>
    <w:p w14:paraId="56FC7F04" w14:textId="6FF8E053" w:rsidR="005D4FC8" w:rsidRPr="005D4FC8" w:rsidRDefault="005D4FC8" w:rsidP="005D4FC8">
      <w:pPr>
        <w:jc w:val="center"/>
        <w:rPr>
          <w:b/>
          <w:lang w:eastAsia="ko-KR"/>
        </w:rPr>
      </w:pPr>
      <w:r w:rsidRPr="005D4FC8">
        <w:rPr>
          <w:b/>
          <w:lang w:eastAsia="ko-KR"/>
        </w:rPr>
        <w:t>FIGURE 1</w:t>
      </w:r>
    </w:p>
    <w:p w14:paraId="4C7D8009" w14:textId="496528E3" w:rsidR="00626D1B" w:rsidRDefault="005D4FC8" w:rsidP="00626D1B">
      <w:pPr>
        <w:rPr>
          <w:lang w:eastAsia="ko-KR"/>
        </w:rPr>
      </w:pPr>
      <w:r>
        <w:rPr>
          <w:lang w:eastAsia="ko-KR"/>
        </w:rPr>
        <w:t xml:space="preserve">Figure 1 shows the SSB set mapping in time domain based on the RAN1 agreements. It can be seen that the SSB mapping can be easily broken if msec level precision is adopted for the SMTC window duration. Hence, it is proposed to adopt </w:t>
      </w:r>
      <w:r w:rsidR="00626D1B">
        <w:rPr>
          <w:lang w:eastAsia="ko-KR"/>
        </w:rPr>
        <w:t xml:space="preserve">2, 3, 4 msec as </w:t>
      </w:r>
      <w:r>
        <w:rPr>
          <w:lang w:eastAsia="ko-KR"/>
        </w:rPr>
        <w:t xml:space="preserve">additional candidate values for </w:t>
      </w:r>
      <w:r w:rsidR="00626D1B">
        <w:rPr>
          <w:lang w:eastAsia="ko-KR"/>
        </w:rPr>
        <w:t xml:space="preserve">SMTC window duration, </w:t>
      </w:r>
      <w:r>
        <w:rPr>
          <w:lang w:eastAsia="ko-KR"/>
        </w:rPr>
        <w:t xml:space="preserve">in order to </w:t>
      </w:r>
      <w:r w:rsidR="00626D1B">
        <w:rPr>
          <w:lang w:eastAsia="ko-KR"/>
        </w:rPr>
        <w:t>maximize UE power saving</w:t>
      </w:r>
      <w:r w:rsidR="006A3775">
        <w:rPr>
          <w:lang w:eastAsia="ko-KR"/>
        </w:rPr>
        <w:t xml:space="preserve"> when a partial SSB set is transmitted by the network</w:t>
      </w:r>
      <w:r w:rsidR="00626D1B">
        <w:rPr>
          <w:lang w:eastAsia="ko-KR"/>
        </w:rPr>
        <w:t xml:space="preserve">. </w:t>
      </w:r>
    </w:p>
    <w:p w14:paraId="11DBAA45" w14:textId="311D3C35" w:rsidR="00626D1B" w:rsidRPr="00152EE8" w:rsidRDefault="00626D1B" w:rsidP="00626D1B">
      <w:pPr>
        <w:pStyle w:val="maintext"/>
        <w:ind w:firstLineChars="0" w:firstLine="0"/>
        <w:rPr>
          <w:b/>
        </w:rPr>
      </w:pPr>
      <w:r w:rsidRPr="007A5AA0">
        <w:rPr>
          <w:b/>
          <w:u w:val="single"/>
        </w:rPr>
        <w:t>Proposal</w:t>
      </w:r>
      <w:r w:rsidR="007A5AA0" w:rsidRPr="007A5AA0">
        <w:rPr>
          <w:b/>
          <w:u w:val="single"/>
        </w:rPr>
        <w:t xml:space="preserve"> 3</w:t>
      </w:r>
      <w:r w:rsidRPr="00152EE8">
        <w:rPr>
          <w:b/>
        </w:rPr>
        <w:t xml:space="preserve">: </w:t>
      </w:r>
      <w:r>
        <w:rPr>
          <w:b/>
        </w:rPr>
        <w:t xml:space="preserve">Candidate values for SMTC window duration also includes 2, 3, 4 msec. </w:t>
      </w:r>
    </w:p>
    <w:p w14:paraId="21A68F53" w14:textId="364424F9" w:rsidR="00B43C6E" w:rsidRDefault="00B43C6E" w:rsidP="00B43C6E">
      <w:pPr>
        <w:pStyle w:val="Heading2"/>
      </w:pPr>
      <w:r>
        <w:t>SMTC window offset values</w:t>
      </w:r>
    </w:p>
    <w:p w14:paraId="47CE3AE8" w14:textId="2A889332" w:rsidR="00626D1B" w:rsidRDefault="00626D1B" w:rsidP="00577A91">
      <w:pPr>
        <w:rPr>
          <w:lang w:eastAsia="ko-KR"/>
        </w:rPr>
      </w:pPr>
      <w:r>
        <w:rPr>
          <w:lang w:eastAsia="ko-KR"/>
        </w:rPr>
        <w:t xml:space="preserve">The SMTC window need to be confined within the SSB set duration (i.e., a half frame) plus small duration to cope with asynchronous network when full SSB set is used. Hence, the offset values should span 0 to 5 msec. The offset values can be indicated in terms of number of slots in the SSB numerology. For the maximal network flexibility, it is proposed to be able to configure the full precision slot-level offsets within 0 to 5 msec, as in the table below. </w:t>
      </w:r>
    </w:p>
    <w:p w14:paraId="3486982C" w14:textId="499B9525" w:rsidR="00626D1B" w:rsidRDefault="00626D1B" w:rsidP="00577A91">
      <w:pPr>
        <w:rPr>
          <w:b/>
          <w:lang w:eastAsia="ko-KR"/>
        </w:rPr>
      </w:pPr>
      <w:r w:rsidRPr="007A5AA0">
        <w:rPr>
          <w:b/>
          <w:u w:val="single"/>
          <w:lang w:eastAsia="ko-KR"/>
        </w:rPr>
        <w:t>Proposal</w:t>
      </w:r>
      <w:r w:rsidR="007A5AA0" w:rsidRPr="007A5AA0">
        <w:rPr>
          <w:b/>
          <w:u w:val="single"/>
          <w:lang w:eastAsia="ko-KR"/>
        </w:rPr>
        <w:t xml:space="preserve"> 4</w:t>
      </w:r>
      <w:r w:rsidRPr="00626D1B">
        <w:rPr>
          <w:b/>
          <w:lang w:eastAsia="ko-KR"/>
        </w:rPr>
        <w:t>:</w:t>
      </w:r>
      <w:r>
        <w:rPr>
          <w:b/>
          <w:lang w:eastAsia="ko-KR"/>
        </w:rPr>
        <w:t xml:space="preserve"> Candidate SMTC window offset values are as shown in Table 1.</w:t>
      </w:r>
    </w:p>
    <w:p w14:paraId="570B832E" w14:textId="588D6A1B" w:rsidR="00626D1B" w:rsidRPr="00626D1B" w:rsidRDefault="00626D1B" w:rsidP="00626D1B">
      <w:pPr>
        <w:jc w:val="center"/>
        <w:rPr>
          <w:b/>
          <w:lang w:eastAsia="ko-KR"/>
        </w:rPr>
      </w:pPr>
      <w:r>
        <w:rPr>
          <w:b/>
          <w:lang w:eastAsia="ko-KR"/>
        </w:rPr>
        <w:t>TABLE 1</w:t>
      </w:r>
    </w:p>
    <w:tbl>
      <w:tblPr>
        <w:tblStyle w:val="TableGrid"/>
        <w:tblW w:w="0" w:type="auto"/>
        <w:jc w:val="center"/>
        <w:tblLook w:val="04A0" w:firstRow="1" w:lastRow="0" w:firstColumn="1" w:lastColumn="0" w:noHBand="0" w:noVBand="1"/>
      </w:tblPr>
      <w:tblGrid>
        <w:gridCol w:w="2605"/>
        <w:gridCol w:w="5310"/>
      </w:tblGrid>
      <w:tr w:rsidR="00626D1B" w14:paraId="047EE1D8" w14:textId="77777777" w:rsidTr="00626D1B">
        <w:trPr>
          <w:jc w:val="center"/>
        </w:trPr>
        <w:tc>
          <w:tcPr>
            <w:tcW w:w="2605" w:type="dxa"/>
          </w:tcPr>
          <w:p w14:paraId="4FA49F9B" w14:textId="5A6BA1E9" w:rsidR="00626D1B" w:rsidRDefault="00626D1B" w:rsidP="00626D1B">
            <w:pPr>
              <w:jc w:val="center"/>
              <w:rPr>
                <w:lang w:eastAsia="ko-KR"/>
              </w:rPr>
            </w:pPr>
            <w:r>
              <w:rPr>
                <w:lang w:eastAsia="ko-KR"/>
              </w:rPr>
              <w:t>SSB SCS (kHz)</w:t>
            </w:r>
          </w:p>
        </w:tc>
        <w:tc>
          <w:tcPr>
            <w:tcW w:w="5310" w:type="dxa"/>
          </w:tcPr>
          <w:p w14:paraId="798BD532" w14:textId="70BAD44D" w:rsidR="00626D1B" w:rsidRDefault="00626D1B" w:rsidP="00626D1B">
            <w:pPr>
              <w:jc w:val="center"/>
              <w:rPr>
                <w:lang w:eastAsia="ko-KR"/>
              </w:rPr>
            </w:pPr>
            <w:r>
              <w:rPr>
                <w:lang w:eastAsia="ko-KR"/>
              </w:rPr>
              <w:t>Candidate offset values (in slots in SSB numerology)</w:t>
            </w:r>
          </w:p>
        </w:tc>
      </w:tr>
      <w:tr w:rsidR="00626D1B" w14:paraId="7A795F20" w14:textId="77777777" w:rsidTr="00626D1B">
        <w:trPr>
          <w:jc w:val="center"/>
        </w:trPr>
        <w:tc>
          <w:tcPr>
            <w:tcW w:w="2605" w:type="dxa"/>
          </w:tcPr>
          <w:p w14:paraId="12AAC68E" w14:textId="6E2F472D" w:rsidR="00626D1B" w:rsidRDefault="00626D1B" w:rsidP="00626D1B">
            <w:pPr>
              <w:jc w:val="center"/>
              <w:rPr>
                <w:lang w:eastAsia="ko-KR"/>
              </w:rPr>
            </w:pPr>
            <w:r>
              <w:rPr>
                <w:lang w:eastAsia="ko-KR"/>
              </w:rPr>
              <w:t>15</w:t>
            </w:r>
          </w:p>
        </w:tc>
        <w:tc>
          <w:tcPr>
            <w:tcW w:w="5310" w:type="dxa"/>
          </w:tcPr>
          <w:p w14:paraId="3C8FFA12" w14:textId="03639F4D" w:rsidR="00626D1B" w:rsidRDefault="00626D1B" w:rsidP="00626D1B">
            <w:pPr>
              <w:jc w:val="center"/>
              <w:rPr>
                <w:lang w:eastAsia="ko-KR"/>
              </w:rPr>
            </w:pPr>
            <w:r>
              <w:rPr>
                <w:lang w:eastAsia="ko-KR"/>
              </w:rPr>
              <w:t>0 – 5</w:t>
            </w:r>
          </w:p>
        </w:tc>
      </w:tr>
      <w:tr w:rsidR="00626D1B" w14:paraId="0335FD87" w14:textId="77777777" w:rsidTr="00626D1B">
        <w:trPr>
          <w:jc w:val="center"/>
        </w:trPr>
        <w:tc>
          <w:tcPr>
            <w:tcW w:w="2605" w:type="dxa"/>
          </w:tcPr>
          <w:p w14:paraId="1D433F9F" w14:textId="26CA79E4" w:rsidR="00626D1B" w:rsidRDefault="00626D1B" w:rsidP="00626D1B">
            <w:pPr>
              <w:jc w:val="center"/>
              <w:rPr>
                <w:lang w:eastAsia="ko-KR"/>
              </w:rPr>
            </w:pPr>
            <w:r>
              <w:rPr>
                <w:lang w:eastAsia="ko-KR"/>
              </w:rPr>
              <w:t>30</w:t>
            </w:r>
          </w:p>
        </w:tc>
        <w:tc>
          <w:tcPr>
            <w:tcW w:w="5310" w:type="dxa"/>
          </w:tcPr>
          <w:p w14:paraId="37EC66F1" w14:textId="5BBB2B43" w:rsidR="00626D1B" w:rsidRDefault="00626D1B" w:rsidP="00626D1B">
            <w:pPr>
              <w:jc w:val="center"/>
              <w:rPr>
                <w:lang w:eastAsia="ko-KR"/>
              </w:rPr>
            </w:pPr>
            <w:r>
              <w:rPr>
                <w:lang w:eastAsia="ko-KR"/>
              </w:rPr>
              <w:t xml:space="preserve">0 – 10 </w:t>
            </w:r>
          </w:p>
        </w:tc>
      </w:tr>
      <w:tr w:rsidR="00626D1B" w14:paraId="6190A844" w14:textId="77777777" w:rsidTr="00626D1B">
        <w:trPr>
          <w:jc w:val="center"/>
        </w:trPr>
        <w:tc>
          <w:tcPr>
            <w:tcW w:w="2605" w:type="dxa"/>
          </w:tcPr>
          <w:p w14:paraId="494BCC94" w14:textId="40B2F313" w:rsidR="00626D1B" w:rsidRDefault="00626D1B" w:rsidP="00626D1B">
            <w:pPr>
              <w:jc w:val="center"/>
              <w:rPr>
                <w:lang w:eastAsia="ko-KR"/>
              </w:rPr>
            </w:pPr>
            <w:r>
              <w:rPr>
                <w:lang w:eastAsia="ko-KR"/>
              </w:rPr>
              <w:lastRenderedPageBreak/>
              <w:t>120</w:t>
            </w:r>
          </w:p>
        </w:tc>
        <w:tc>
          <w:tcPr>
            <w:tcW w:w="5310" w:type="dxa"/>
          </w:tcPr>
          <w:p w14:paraId="7BF42DDE" w14:textId="10D6993F" w:rsidR="00626D1B" w:rsidRDefault="00626D1B" w:rsidP="00626D1B">
            <w:pPr>
              <w:jc w:val="center"/>
              <w:rPr>
                <w:lang w:eastAsia="ko-KR"/>
              </w:rPr>
            </w:pPr>
            <w:r>
              <w:rPr>
                <w:lang w:eastAsia="ko-KR"/>
              </w:rPr>
              <w:t xml:space="preserve">0 – 40 </w:t>
            </w:r>
          </w:p>
        </w:tc>
      </w:tr>
      <w:tr w:rsidR="00626D1B" w14:paraId="651E328E" w14:textId="77777777" w:rsidTr="00626D1B">
        <w:trPr>
          <w:jc w:val="center"/>
        </w:trPr>
        <w:tc>
          <w:tcPr>
            <w:tcW w:w="2605" w:type="dxa"/>
          </w:tcPr>
          <w:p w14:paraId="32FD00D3" w14:textId="2C23F22D" w:rsidR="00626D1B" w:rsidRDefault="00626D1B" w:rsidP="00626D1B">
            <w:pPr>
              <w:jc w:val="center"/>
              <w:rPr>
                <w:lang w:eastAsia="ko-KR"/>
              </w:rPr>
            </w:pPr>
            <w:r>
              <w:rPr>
                <w:lang w:eastAsia="ko-KR"/>
              </w:rPr>
              <w:t>240</w:t>
            </w:r>
          </w:p>
        </w:tc>
        <w:tc>
          <w:tcPr>
            <w:tcW w:w="5310" w:type="dxa"/>
          </w:tcPr>
          <w:p w14:paraId="2F15745F" w14:textId="058F171C" w:rsidR="00626D1B" w:rsidRDefault="00626D1B" w:rsidP="00626D1B">
            <w:pPr>
              <w:jc w:val="center"/>
              <w:rPr>
                <w:lang w:eastAsia="ko-KR"/>
              </w:rPr>
            </w:pPr>
            <w:r>
              <w:rPr>
                <w:lang w:eastAsia="ko-KR"/>
              </w:rPr>
              <w:t xml:space="preserve">0 – 80 </w:t>
            </w:r>
          </w:p>
        </w:tc>
      </w:tr>
    </w:tbl>
    <w:p w14:paraId="2954F72F" w14:textId="77777777" w:rsidR="00626D1B" w:rsidRDefault="00626D1B" w:rsidP="00577A91">
      <w:pPr>
        <w:rPr>
          <w:lang w:eastAsia="ko-KR"/>
        </w:rPr>
      </w:pPr>
    </w:p>
    <w:p w14:paraId="78DD444D" w14:textId="5D0789C1" w:rsidR="00B43C6E"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Measurement with and without intra-frequency measurement gap</w:t>
      </w:r>
    </w:p>
    <w:p w14:paraId="181FB72C" w14:textId="77777777" w:rsidR="00066906" w:rsidRDefault="00066906" w:rsidP="00066906">
      <w:r>
        <w:t xml:space="preserve">For intra-frequency measurement, UE has been allowed to receive PDSCH/PDCCH during the measurement duration in LTE, and the same principle is good to be maintained in NR. However, in case UE conducts Rx beam sweeping for the neighbour cell’s SSB reception, the Rx beam chosen in the SSB OFDM symbols for the mobility measurement may not be suitable for receiving PDSCH/PDCCH from the serving cell. This issue has also been discussed in RAN4 [1], and the RAN4 agreement is such that measurement gap can be introduced for intra-cell mobility as well (the RAN4 agreement can be found in the beginning of Section 2.1), for supporting inter-BWP SSB measurement and to facilitate UE’s Rx beam sweeping. </w:t>
      </w:r>
    </w:p>
    <w:p w14:paraId="13C2CC15" w14:textId="77777777" w:rsidR="00066906" w:rsidRDefault="00066906" w:rsidP="00066906">
      <w:r>
        <w:t xml:space="preserve">The measurement gap configured for intra-frequency measurement has good use cases, but it seems that throughput loss could be huge especially when the configured SMTC periodicity is short. For example, if SMTC periodicity is 20msec and also measurement gap is configured for the intra-frequency measurement, UE will experience service interruption every 20 msec with 5 msec duration. Hence, it should be also allowed that the UE receives PDSCH/PDCCH during the SMTC, even though the UE is performing Rx beam sweeping. </w:t>
      </w:r>
    </w:p>
    <w:p w14:paraId="331C04D7" w14:textId="77777777" w:rsidR="00066906" w:rsidRDefault="00066906" w:rsidP="00066906">
      <w:r>
        <w:t xml:space="preserve">This issue can be analysed differently for the two cases: (1) when the network is synchronized; and (2) when the network is not synchronized. In case (1), the UE will still be able to receive PDSCH/PDCCH in the rest of OFDM symbols not being used for the SSB mapping. </w:t>
      </w:r>
      <w:r w:rsidRPr="007718E1">
        <w:t xml:space="preserve">For this purpose, the SSB set composition indicated for the mobility measurement purpose </w:t>
      </w:r>
      <w:r>
        <w:t xml:space="preserve">in Proposal 2-3 </w:t>
      </w:r>
      <w:r w:rsidRPr="007718E1">
        <w:t>should be used (not the one configured for the rate matching purpose indicated in RRC/RMSI).</w:t>
      </w:r>
      <w:r>
        <w:t xml:space="preserve"> In case (2), UE may need to try to receive neighbour cells’ SSBs in those OFDM symbols not used for the serving cell’s SSB transmissions. To allow UE’s Rx beam sweeping, it does not seem to be possible to transmit any PDSCH data during the SMTC when synchronous network is not indicated. Hence, in case (2), it would be proper for the network to configure intra-frequency measurement gap so that the UE treat the entire intra-frequency SMTC duration as measurement gap. </w:t>
      </w:r>
    </w:p>
    <w:p w14:paraId="54F28352" w14:textId="77777777" w:rsidR="00066906" w:rsidRDefault="00066906" w:rsidP="00066906">
      <w:r>
        <w:t xml:space="preserve">These observations reveals that having possibility of configuring smaller SMTC duration values than the SSB set mapping duration (i.e, up to 4msec) could help to minimize the service interruption, especially for the intra-frequency measurement case. </w:t>
      </w:r>
    </w:p>
    <w:p w14:paraId="76A4CB1C" w14:textId="77777777" w:rsidR="00066906" w:rsidRDefault="00066906" w:rsidP="00066906">
      <w:pPr>
        <w:rPr>
          <w:lang w:eastAsia="ko-KR"/>
        </w:rPr>
      </w:pPr>
      <w:r>
        <w:rPr>
          <w:lang w:eastAsia="ko-KR"/>
        </w:rPr>
        <w:t xml:space="preserve">On the other hand, according to RAN1#90 agreements about SSB periodicity, UE may assume different periodicities for the SSB rate matching and the SSB reception (i.e., SMTC periodicity). If the periodicity configured for the rate matching is shorter than the periodicity configured for mobility, some SSB window duration is only configured for the rate matching as shown in Figure 3. In those SSB window durations not belonging to SMTC window durations, UE is not required to perform mobility measurement. Hence, the intra-frequency measurement gap, if configured, should only be applicable to SMTC window durations. </w:t>
      </w:r>
    </w:p>
    <w:p w14:paraId="2B10E7B6" w14:textId="77777777" w:rsidR="00066906" w:rsidRDefault="00066906" w:rsidP="00066906">
      <w:pPr>
        <w:rPr>
          <w:lang w:eastAsia="ko-KR"/>
        </w:rPr>
      </w:pPr>
      <w:r>
        <w:rPr>
          <w:lang w:eastAsia="ko-KR"/>
        </w:rPr>
        <w:t xml:space="preserve">In order to minimize service interruption and throughput loss, the network may want to operate systems without configuring the intra-frequency measurement gap. The UE assumption with and without measurement gap configuration is illustrated in FIGURE 4. The operation without intra-frequency measurement gap may be feasible if UE can perform measurement and data reception in TDM or FDM manner in the SSB window. For sub6GHz system both TDM and FDM are applicable, but for over6GHz system in which UE Rx beam sweeping is applied, only TDM seems to be a viable option. In addition, the TDM option is only applicable when the network is synchronized. If neighbour cells have different timing than the serving cell, even the TDM option is not viable, and it is likely that the network should configure intra-frequency measurement gap. </w:t>
      </w:r>
    </w:p>
    <w:p w14:paraId="4295F261" w14:textId="70B588C0" w:rsidR="00066906" w:rsidRDefault="00066906" w:rsidP="00066906">
      <w:pPr>
        <w:pStyle w:val="Normalwithindent"/>
        <w:spacing w:after="0"/>
        <w:ind w:firstLine="0"/>
        <w:rPr>
          <w:b/>
          <w:lang w:eastAsia="ko-KR"/>
        </w:rPr>
      </w:pPr>
      <w:r w:rsidRPr="007A5AA0">
        <w:rPr>
          <w:b/>
          <w:u w:val="single"/>
        </w:rPr>
        <w:t>Proposal</w:t>
      </w:r>
      <w:r w:rsidR="007A5AA0" w:rsidRPr="007A5AA0">
        <w:rPr>
          <w:b/>
          <w:u w:val="single"/>
        </w:rPr>
        <w:t xml:space="preserve"> 5</w:t>
      </w:r>
      <w:r w:rsidRPr="00644B0C">
        <w:rPr>
          <w:b/>
        </w:rPr>
        <w:t xml:space="preserve">: </w:t>
      </w:r>
      <w:r w:rsidRPr="00644B0C">
        <w:rPr>
          <w:b/>
          <w:lang w:eastAsia="ko-KR"/>
        </w:rPr>
        <w:t xml:space="preserve">The SSB rate matching configuration in Proposal 2-5 is applicable in (1) SSB sets not belonging to the SMTC window durations. The SSB rate matching configuration may be overridden to Opt 2 in the SMTC window durations, if UE is allowed to receive PDSCH in the SMTC window durations (i.e., if intra-frequency measurement gap is not configured). </w:t>
      </w:r>
    </w:p>
    <w:p w14:paraId="0D805519" w14:textId="03424E50" w:rsidR="00066906" w:rsidRDefault="00066906" w:rsidP="00066906">
      <w:pPr>
        <w:pStyle w:val="Normalwithindent"/>
        <w:spacing w:after="0"/>
        <w:ind w:firstLine="0"/>
        <w:jc w:val="center"/>
      </w:pPr>
      <w:r>
        <w:object w:dxaOrig="11799" w:dyaOrig="2322" w14:anchorId="2FFA8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96.2pt" o:ole="">
            <v:imagedata r:id="rId10" o:title=""/>
          </v:shape>
          <o:OLEObject Type="Embed" ProgID="Visio.Drawing.11" ShapeID="_x0000_i1025" DrawAspect="Content" ObjectID="_1572449992" r:id="rId11"/>
        </w:object>
      </w:r>
      <w:r>
        <w:t>FIGURE 2</w:t>
      </w:r>
    </w:p>
    <w:p w14:paraId="0F4D5C1A" w14:textId="7712BE51" w:rsidR="00066906" w:rsidRDefault="00066906" w:rsidP="00066906">
      <w:pPr>
        <w:pStyle w:val="Normalwithindent"/>
        <w:spacing w:after="0"/>
        <w:ind w:firstLine="0"/>
        <w:jc w:val="distribute"/>
      </w:pPr>
      <w:r>
        <w:object w:dxaOrig="7616" w:dyaOrig="3386" w14:anchorId="38D9323E">
          <v:shape id="_x0000_i1026" type="#_x0000_t75" style="width:3in;height:96.2pt" o:ole="">
            <v:imagedata r:id="rId12" o:title=""/>
          </v:shape>
          <o:OLEObject Type="Embed" ProgID="Visio.Drawing.11" ShapeID="_x0000_i1026" DrawAspect="Content" ObjectID="_1572449993" r:id="rId13"/>
        </w:object>
      </w:r>
      <w:r>
        <w:t xml:space="preserve"> </w:t>
      </w:r>
      <w:r>
        <w:object w:dxaOrig="7616" w:dyaOrig="3386" w14:anchorId="7F6948BD">
          <v:shape id="_x0000_i1027" type="#_x0000_t75" style="width:3in;height:96.2pt" o:ole="">
            <v:imagedata r:id="rId14" o:title=""/>
          </v:shape>
          <o:OLEObject Type="Embed" ProgID="Visio.Drawing.11" ShapeID="_x0000_i1027" DrawAspect="Content" ObjectID="_1572449994" r:id="rId15"/>
        </w:object>
      </w:r>
    </w:p>
    <w:p w14:paraId="25D317E1" w14:textId="60D1DE0A" w:rsidR="00066906" w:rsidRDefault="00066906" w:rsidP="00066906">
      <w:pPr>
        <w:pStyle w:val="Normalwithindent"/>
        <w:spacing w:after="0"/>
        <w:ind w:firstLine="0"/>
        <w:jc w:val="distribute"/>
      </w:pPr>
      <w:r>
        <w:object w:dxaOrig="7616" w:dyaOrig="3386" w14:anchorId="05188129">
          <v:shape id="_x0000_i1028" type="#_x0000_t75" style="width:3in;height:96.2pt" o:ole="">
            <v:imagedata r:id="rId16" o:title=""/>
          </v:shape>
          <o:OLEObject Type="Embed" ProgID="Visio.Drawing.11" ShapeID="_x0000_i1028" DrawAspect="Content" ObjectID="_1572449995" r:id="rId17"/>
        </w:object>
      </w:r>
    </w:p>
    <w:p w14:paraId="2E47E2B0" w14:textId="5470F031" w:rsidR="00066906" w:rsidRPr="00644B0C" w:rsidRDefault="00066906" w:rsidP="00066906">
      <w:pPr>
        <w:pStyle w:val="Normalwithindent"/>
        <w:spacing w:after="0"/>
        <w:ind w:firstLine="0"/>
        <w:jc w:val="center"/>
        <w:rPr>
          <w:b/>
          <w:lang w:eastAsia="ko-KR"/>
        </w:rPr>
      </w:pPr>
      <w:r>
        <w:t>FIGURE 3</w:t>
      </w:r>
    </w:p>
    <w:p w14:paraId="124D0661" w14:textId="77777777" w:rsidR="00066906" w:rsidRDefault="00066906" w:rsidP="009D0140">
      <w:pPr>
        <w:rPr>
          <w:lang w:eastAsia="ko-KR"/>
        </w:rPr>
      </w:pPr>
    </w:p>
    <w:p w14:paraId="314A70A5" w14:textId="4A0AAC22" w:rsidR="009D0140" w:rsidRDefault="00B768D2" w:rsidP="009D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L3 Mobility CSI-RS </w:t>
      </w:r>
    </w:p>
    <w:tbl>
      <w:tblPr>
        <w:tblStyle w:val="TableGrid"/>
        <w:tblW w:w="0" w:type="auto"/>
        <w:tblLook w:val="04A0" w:firstRow="1" w:lastRow="0" w:firstColumn="1" w:lastColumn="0" w:noHBand="0" w:noVBand="1"/>
      </w:tblPr>
      <w:tblGrid>
        <w:gridCol w:w="9629"/>
      </w:tblGrid>
      <w:tr w:rsidR="009D0140" w14:paraId="7B7930FC" w14:textId="77777777" w:rsidTr="00015113">
        <w:tc>
          <w:tcPr>
            <w:tcW w:w="9629" w:type="dxa"/>
          </w:tcPr>
          <w:p w14:paraId="60694C7D" w14:textId="77777777" w:rsidR="009D0140" w:rsidRPr="00FB1A0D" w:rsidRDefault="009D0140" w:rsidP="00015113">
            <w:pPr>
              <w:rPr>
                <w:b/>
                <w:u w:val="single"/>
              </w:rPr>
            </w:pPr>
            <w:r w:rsidRPr="00FB1A0D">
              <w:rPr>
                <w:b/>
                <w:u w:val="single"/>
              </w:rPr>
              <w:t>Agreements in RAN1#90b:</w:t>
            </w:r>
          </w:p>
          <w:p w14:paraId="5DDFD9F1" w14:textId="77777777" w:rsidR="009D0140" w:rsidRDefault="009D0140" w:rsidP="00F44252">
            <w:pPr>
              <w:pStyle w:val="ListParagraph"/>
              <w:numPr>
                <w:ilvl w:val="0"/>
                <w:numId w:val="5"/>
              </w:numPr>
              <w:ind w:leftChars="0"/>
              <w:rPr>
                <w:lang w:val="en-US" w:eastAsia="ko-KR"/>
              </w:rPr>
            </w:pPr>
            <w:r w:rsidRPr="00D058FB">
              <w:rPr>
                <w:lang w:val="en-US" w:eastAsia="ko-KR"/>
              </w:rPr>
              <w:t xml:space="preserve">At least single-port CSI-RS resources, following the same design already agreed for BM, can be configured to be used for L3 mobility </w:t>
            </w:r>
          </w:p>
          <w:p w14:paraId="6FB8D441" w14:textId="77777777" w:rsidR="009D0140" w:rsidRPr="00ED27E1" w:rsidRDefault="009D0140" w:rsidP="00F44252">
            <w:pPr>
              <w:pStyle w:val="ListParagraph"/>
              <w:numPr>
                <w:ilvl w:val="0"/>
                <w:numId w:val="5"/>
              </w:numPr>
              <w:ind w:leftChars="0"/>
            </w:pPr>
            <w:r w:rsidRPr="00ED27E1">
              <w:rPr>
                <w:lang w:eastAsia="ko-KR"/>
              </w:rPr>
              <w:t>CSI-RS for L3 mobility is separately configured from that for BM</w:t>
            </w:r>
          </w:p>
          <w:p w14:paraId="2A5049FC" w14:textId="77777777" w:rsidR="009D0140" w:rsidRPr="000B7D87" w:rsidRDefault="009D0140" w:rsidP="00F44252">
            <w:pPr>
              <w:pStyle w:val="ListParagraph"/>
              <w:numPr>
                <w:ilvl w:val="0"/>
                <w:numId w:val="5"/>
              </w:numPr>
              <w:ind w:leftChars="0"/>
              <w:rPr>
                <w:lang w:val="en-US" w:eastAsia="ko-KR"/>
              </w:rPr>
            </w:pPr>
            <w:r w:rsidRPr="000B7D87">
              <w:rPr>
                <w:lang w:val="en-US" w:eastAsia="ko-KR"/>
              </w:rPr>
              <w:t>No concensus to support additional periodicity values for CSI-RS for L3 mobility</w:t>
            </w:r>
          </w:p>
          <w:p w14:paraId="06C05EF7" w14:textId="77777777" w:rsidR="009D0140" w:rsidRPr="0054638A" w:rsidRDefault="009D0140" w:rsidP="00F44252">
            <w:pPr>
              <w:pStyle w:val="ListParagraph"/>
              <w:numPr>
                <w:ilvl w:val="0"/>
                <w:numId w:val="5"/>
              </w:numPr>
              <w:ind w:leftChars="0"/>
              <w:rPr>
                <w:lang w:eastAsia="ko-KR"/>
              </w:rPr>
            </w:pPr>
            <w:r w:rsidRPr="0054638A">
              <w:rPr>
                <w:lang w:eastAsia="ko-KR"/>
              </w:rPr>
              <w:t xml:space="preserve">L3 mobility CSI-RS is based on the CSI-RS configuration framework for the BM </w:t>
            </w:r>
          </w:p>
          <w:p w14:paraId="1A20E836" w14:textId="52FFFD71" w:rsidR="009D0140" w:rsidRPr="004969D8" w:rsidRDefault="009D0140" w:rsidP="00F44252">
            <w:pPr>
              <w:pStyle w:val="ListParagraph"/>
              <w:numPr>
                <w:ilvl w:val="1"/>
                <w:numId w:val="5"/>
              </w:numPr>
              <w:ind w:leftChars="0"/>
            </w:pPr>
            <w:r w:rsidRPr="0054638A">
              <w:rPr>
                <w:lang w:eastAsia="ko-KR"/>
              </w:rPr>
              <w:t>FFS the details, e.g., tailoring some or all the BM parameters (e.g., resource settings, resource sets, and resources; and corresponding parameters) for L3 mobility needs</w:t>
            </w:r>
          </w:p>
        </w:tc>
      </w:tr>
    </w:tbl>
    <w:p w14:paraId="5C186295" w14:textId="77777777" w:rsidR="00B43C6E" w:rsidRDefault="00B43C6E" w:rsidP="00B43C6E">
      <w:pPr>
        <w:rPr>
          <w:lang w:eastAsia="ko-KR"/>
        </w:rPr>
      </w:pPr>
    </w:p>
    <w:p w14:paraId="4C922348" w14:textId="77777777" w:rsidR="001655DA" w:rsidRPr="0035139C" w:rsidRDefault="001655DA" w:rsidP="001655DA">
      <w:pPr>
        <w:rPr>
          <w:lang w:eastAsia="ko-KR"/>
        </w:rPr>
      </w:pPr>
      <w:r>
        <w:rPr>
          <w:lang w:eastAsia="ko-KR"/>
        </w:rPr>
        <w:t xml:space="preserve">According to the RAN1 discussions, the following scenarios for which L3 mobility CSI-RS is useful are identified. </w:t>
      </w:r>
    </w:p>
    <w:p w14:paraId="1D605E25" w14:textId="77777777" w:rsidR="001655DA" w:rsidRPr="001655DA" w:rsidRDefault="001655DA" w:rsidP="001655DA">
      <w:pPr>
        <w:rPr>
          <w:b/>
          <w:u w:val="single"/>
        </w:rPr>
      </w:pPr>
      <w:r w:rsidRPr="001655DA">
        <w:rPr>
          <w:b/>
          <w:u w:val="single"/>
        </w:rPr>
        <w:t>Scenario 1</w:t>
      </w:r>
      <w:r>
        <w:t xml:space="preserve">: To support LTE CoMP scenario-4 like deployments where a small number of wide-beam SSBs (SFN transmitted) and a larger number of narrow-beam CSI-RS are used. This case seems to be useful mainly for sub6GHz case. The design consideration should be similar to legacy LTE discovery signals. </w:t>
      </w:r>
    </w:p>
    <w:p w14:paraId="150874E1" w14:textId="77777777" w:rsidR="001655DA" w:rsidRPr="0006200A" w:rsidRDefault="001655DA" w:rsidP="001655DA">
      <w:pPr>
        <w:jc w:val="center"/>
        <w:rPr>
          <w:b/>
          <w:u w:val="single"/>
        </w:rPr>
      </w:pPr>
      <w:r>
        <w:object w:dxaOrig="10359" w:dyaOrig="3818" w14:anchorId="0F4E49BF">
          <v:shape id="_x0000_i1029" type="#_x0000_t75" style="width:204.7pt;height:76.3pt;mso-position-vertical:absolute" o:ole="">
            <v:imagedata r:id="rId18" o:title=""/>
          </v:shape>
          <o:OLEObject Type="Embed" ProgID="Visio.Drawing.11" ShapeID="_x0000_i1029" DrawAspect="Content" ObjectID="_1572449996" r:id="rId19"/>
        </w:object>
      </w:r>
    </w:p>
    <w:p w14:paraId="0078A180" w14:textId="0C528B69" w:rsidR="001655DA" w:rsidRPr="001655DA" w:rsidRDefault="001655DA" w:rsidP="001655DA">
      <w:pPr>
        <w:pStyle w:val="ListParagraph"/>
        <w:numPr>
          <w:ilvl w:val="0"/>
          <w:numId w:val="10"/>
        </w:numPr>
        <w:ind w:leftChars="0"/>
        <w:rPr>
          <w:b/>
          <w:u w:val="single"/>
        </w:rPr>
      </w:pPr>
      <w:r w:rsidRPr="001655DA">
        <w:rPr>
          <w:b/>
          <w:u w:val="single"/>
        </w:rPr>
        <w:t>Scenario 1-1:</w:t>
      </w:r>
      <w:r>
        <w:t xml:space="preserve"> Wide-beam SSBs (for high speed) and narrow-beam CSI-RS (for low speed). CSI-RS periodicity can be different (i.e., longer) from SSB periodicity.</w:t>
      </w:r>
    </w:p>
    <w:p w14:paraId="2ED86319" w14:textId="77777777" w:rsidR="001655DA" w:rsidRPr="0006200A" w:rsidRDefault="001655DA" w:rsidP="001655DA">
      <w:pPr>
        <w:jc w:val="distribute"/>
        <w:rPr>
          <w:b/>
          <w:u w:val="single"/>
        </w:rPr>
      </w:pPr>
      <w:r>
        <w:object w:dxaOrig="10359" w:dyaOrig="3175" w14:anchorId="496FD324">
          <v:shape id="_x0000_i1030" type="#_x0000_t75" style="width:209pt;height:63.95pt" o:ole="">
            <v:imagedata r:id="rId20" o:title=""/>
          </v:shape>
          <o:OLEObject Type="Embed" ProgID="Visio.Drawing.11" ShapeID="_x0000_i1030" DrawAspect="Content" ObjectID="_1572449997" r:id="rId21"/>
        </w:object>
      </w:r>
      <w:r w:rsidRPr="00067197">
        <w:t xml:space="preserve"> </w:t>
      </w:r>
    </w:p>
    <w:p w14:paraId="3E5E8761" w14:textId="77777777" w:rsidR="001655DA" w:rsidRPr="001655DA" w:rsidRDefault="001655DA" w:rsidP="001655DA">
      <w:pPr>
        <w:rPr>
          <w:b/>
          <w:u w:val="single"/>
        </w:rPr>
      </w:pPr>
      <w:r w:rsidRPr="001655DA">
        <w:rPr>
          <w:b/>
          <w:u w:val="single"/>
        </w:rPr>
        <w:t>Scenario 2</w:t>
      </w:r>
      <w:r>
        <w:t xml:space="preserve">: Perform measurement on carriers/BWPs not used for initial access … this use case seems to be valid for both sub6GHz and over6GHz carrier frequency. </w:t>
      </w:r>
    </w:p>
    <w:p w14:paraId="4B7C7CA7" w14:textId="77777777" w:rsidR="001655DA" w:rsidRDefault="001655DA" w:rsidP="001655DA">
      <w:pPr>
        <w:jc w:val="center"/>
      </w:pPr>
      <w:r>
        <w:object w:dxaOrig="10527" w:dyaOrig="4076" w14:anchorId="6203F31A">
          <v:shape id="_x0000_i1031" type="#_x0000_t75" style="width:210.1pt;height:81.15pt" o:ole="">
            <v:imagedata r:id="rId22" o:title=""/>
          </v:shape>
          <o:OLEObject Type="Embed" ProgID="Visio.Drawing.11" ShapeID="_x0000_i1031" DrawAspect="Content" ObjectID="_1572449998" r:id="rId23"/>
        </w:object>
      </w:r>
    </w:p>
    <w:p w14:paraId="50CACE04" w14:textId="77777777" w:rsidR="001655DA" w:rsidRDefault="001655DA" w:rsidP="00B43C6E">
      <w:pPr>
        <w:rPr>
          <w:lang w:eastAsia="ko-KR"/>
        </w:rPr>
      </w:pPr>
    </w:p>
    <w:p w14:paraId="70DF8952" w14:textId="77777777"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16A48D6" w14:textId="77777777"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7CA3992" w14:textId="5F045332" w:rsidR="005827EC" w:rsidRDefault="005827EC" w:rsidP="00292308">
      <w:pPr>
        <w:pStyle w:val="Heading2"/>
      </w:pPr>
      <w:r>
        <w:t xml:space="preserve">Maximum number of CSI-RS resources </w:t>
      </w:r>
    </w:p>
    <w:p w14:paraId="66ACCF97" w14:textId="2AEF8EBA" w:rsidR="005827EC" w:rsidRDefault="005827EC" w:rsidP="005827EC">
      <w:pPr>
        <w:rPr>
          <w:lang w:eastAsia="ko-KR"/>
        </w:rPr>
      </w:pPr>
      <w:r>
        <w:rPr>
          <w:lang w:eastAsia="ko-KR"/>
        </w:rPr>
        <w:t xml:space="preserve">The use cases, configuration overhead and UE complexity need to be jointly considered to determine the maximum number of configurable CSI-RS resources. </w:t>
      </w:r>
    </w:p>
    <w:p w14:paraId="6C4840EC" w14:textId="3537A178" w:rsidR="005827EC" w:rsidRDefault="005827EC" w:rsidP="005827EC">
      <w:pPr>
        <w:rPr>
          <w:lang w:eastAsia="ko-KR"/>
        </w:rPr>
      </w:pPr>
      <w:r>
        <w:rPr>
          <w:lang w:eastAsia="ko-KR"/>
        </w:rPr>
        <w:t xml:space="preserve">For UE complexity, although RSRP measurement does not require much computation, the specification should provide an upper limit of the number of CSI-RS that can be configured per slot. In our perspective, it is preferable to configure up to 32-64 resources per slot. </w:t>
      </w:r>
    </w:p>
    <w:p w14:paraId="323A3729" w14:textId="1DAF938C" w:rsidR="005827EC" w:rsidRDefault="005827EC" w:rsidP="005827EC">
      <w:pPr>
        <w:rPr>
          <w:lang w:eastAsia="ko-KR"/>
        </w:rPr>
      </w:pPr>
      <w:r>
        <w:rPr>
          <w:lang w:eastAsia="ko-KR"/>
        </w:rPr>
        <w:t xml:space="preserve">For sub6GHz deployments, up to 96 CSI-RS resources (for discovery RS) can be configured to support the small cell use cases in the legacy LTE. In NR, it would be good to support at least this number for sub6GHz. Considering the multi-beam support for sub6GHz, it is proposed to support 2x or 4x of the number supported in the legacy LTE. </w:t>
      </w:r>
    </w:p>
    <w:p w14:paraId="6B89C507" w14:textId="3064FF29" w:rsidR="005827EC" w:rsidRDefault="005827EC" w:rsidP="005827EC">
      <w:pPr>
        <w:rPr>
          <w:lang w:eastAsia="ko-KR"/>
        </w:rPr>
      </w:pPr>
      <w:r>
        <w:rPr>
          <w:lang w:eastAsia="ko-KR"/>
        </w:rPr>
        <w:t xml:space="preserve">For over6GHz deployments, the maximum number of SSBs is determined to be 64 per cell, and hence at least 64 resources per cell need to be supported, at least for scenario 2. When the SSB beams are constructed with composite beams, the CSI-RS beams can be constructed in narrow beams, i.e., either 2x or 4x of the number supported for SSBs. Hence, it is proposed to support 128 or 256 CSI-RS resources per cell for over6GHz. </w:t>
      </w:r>
    </w:p>
    <w:p w14:paraId="1F242132" w14:textId="042DE022" w:rsidR="005827EC" w:rsidRDefault="000B5A28" w:rsidP="005827EC">
      <w:pPr>
        <w:rPr>
          <w:lang w:eastAsia="ko-KR"/>
        </w:rPr>
      </w:pPr>
      <w:r>
        <w:rPr>
          <w:lang w:eastAsia="ko-KR"/>
        </w:rPr>
        <w:t xml:space="preserve">To be able to support CSI-RS configuration for at least three neighbour cells and serving cells, it is proposed to support total of up to 512 or 1024 CSI-RS resources across all the cells. Given this total number budget, the network should be allowed to be able to distribute CSI-RS resources across cells and slots, under the UE-complexity constraint of up to 64 resources per slot. </w:t>
      </w:r>
    </w:p>
    <w:p w14:paraId="2437BC31" w14:textId="7F4C258F" w:rsidR="000B5A28" w:rsidRPr="000B5A28" w:rsidRDefault="000B5A28" w:rsidP="005827EC">
      <w:pPr>
        <w:rPr>
          <w:b/>
          <w:lang w:eastAsia="ko-KR"/>
        </w:rPr>
      </w:pPr>
      <w:r w:rsidRPr="000B5A28">
        <w:rPr>
          <w:b/>
          <w:u w:val="single"/>
          <w:lang w:eastAsia="ko-KR"/>
        </w:rPr>
        <w:t>Proposal</w:t>
      </w:r>
      <w:r w:rsidR="007A5AA0">
        <w:rPr>
          <w:b/>
          <w:u w:val="single"/>
          <w:lang w:eastAsia="ko-KR"/>
        </w:rPr>
        <w:t xml:space="preserve"> 6</w:t>
      </w:r>
      <w:r w:rsidRPr="00EA1B34">
        <w:rPr>
          <w:b/>
          <w:lang w:eastAsia="ko-KR"/>
        </w:rPr>
        <w:t xml:space="preserve">: </w:t>
      </w:r>
      <w:r w:rsidR="00EA1B34" w:rsidRPr="00EA1B34">
        <w:rPr>
          <w:b/>
          <w:lang w:eastAsia="ko-KR"/>
        </w:rPr>
        <w:t xml:space="preserve">Up to </w:t>
      </w:r>
      <w:r w:rsidRPr="000B5A28">
        <w:rPr>
          <w:b/>
          <w:lang w:eastAsia="ko-KR"/>
        </w:rPr>
        <w:t xml:space="preserve">1024 CSI-RS resources </w:t>
      </w:r>
      <w:r w:rsidR="00EA1B34">
        <w:rPr>
          <w:b/>
          <w:lang w:eastAsia="ko-KR"/>
        </w:rPr>
        <w:t xml:space="preserve">in total </w:t>
      </w:r>
      <w:r w:rsidRPr="000B5A28">
        <w:rPr>
          <w:b/>
          <w:lang w:eastAsia="ko-KR"/>
        </w:rPr>
        <w:t xml:space="preserve">can be configured. </w:t>
      </w:r>
    </w:p>
    <w:p w14:paraId="4B0A5E5C" w14:textId="6EFC38F0" w:rsidR="005827EC" w:rsidRPr="005827EC" w:rsidRDefault="000B5A28" w:rsidP="00A63B4C">
      <w:pPr>
        <w:pStyle w:val="ListParagraph"/>
        <w:numPr>
          <w:ilvl w:val="0"/>
          <w:numId w:val="5"/>
        </w:numPr>
        <w:ind w:leftChars="0"/>
        <w:rPr>
          <w:lang w:eastAsia="ko-KR"/>
        </w:rPr>
      </w:pPr>
      <w:r w:rsidRPr="000B5A28">
        <w:rPr>
          <w:b/>
          <w:lang w:eastAsia="ko-KR"/>
        </w:rPr>
        <w:t xml:space="preserve">For each slot, the maximum number of CSI-RS resources that can be configured is up to 64. </w:t>
      </w:r>
    </w:p>
    <w:p w14:paraId="617FFF74" w14:textId="308C8254" w:rsidR="00292308" w:rsidRDefault="00292308" w:rsidP="00292308">
      <w:pPr>
        <w:pStyle w:val="Heading2"/>
      </w:pPr>
      <w:r>
        <w:t xml:space="preserve">Configuration </w:t>
      </w:r>
      <w:r w:rsidR="00216DE7">
        <w:t>framework</w:t>
      </w:r>
    </w:p>
    <w:p w14:paraId="036AB36B" w14:textId="77777777" w:rsidR="00216DE7" w:rsidRDefault="00216DE7" w:rsidP="00216DE7">
      <w:pPr>
        <w:rPr>
          <w:lang w:eastAsia="ko-KR"/>
        </w:rPr>
      </w:pPr>
      <w:r>
        <w:rPr>
          <w:lang w:eastAsia="ko-KR"/>
        </w:rPr>
        <w:t xml:space="preserve">According to the legacy LTE DRS specifications, up to 96 CSI-RS resources can be configured. When the full 96 CSI-RS resources are configured, the required number of RRC bits for CSI-RS resource configuration are about 30x96 ~ 2800 bits, which is quite large but the number may still be feasible to be configured. </w:t>
      </w:r>
    </w:p>
    <w:p w14:paraId="2F71C60C" w14:textId="77777777" w:rsidR="00216DE7" w:rsidRDefault="00216DE7" w:rsidP="00216DE7">
      <w:pPr>
        <w:rPr>
          <w:lang w:eastAsia="ko-KR"/>
        </w:rPr>
      </w:pPr>
      <w:r>
        <w:rPr>
          <w:lang w:eastAsia="ko-KR"/>
        </w:rPr>
        <w:lastRenderedPageBreak/>
        <w:t>In NR, in which also supports narrow beams as well as multiple TRPs, the number of CSI-RS resources that need to be configured can be much more than LTE. For example, for over6GHz, if the NW implements 64 SSBs per cell, at least that many number of CSI-RS resources per cell should be able to be configured. To configure three neighbour cell’s CSI-RS along with the serving cell’s CSI-RS, the number of CSI-RS resources that can be configured for a UE can be already 256. The practical number of CSI-RS resources can be even more, if SSBs are transmitted in composite beams and CSI-RS are transmitted in narrow beams. To understand the consequence of configuring large number of CSI-RS resources without any information compression, a simple analysis is conducted for the number of bits to configure the CSI-RS parameters for the over6GHz case:</w:t>
      </w:r>
    </w:p>
    <w:p w14:paraId="3AC77A59" w14:textId="03CA3631" w:rsidR="00216DE7" w:rsidRDefault="00216DE7" w:rsidP="00216DE7">
      <w:pPr>
        <w:pStyle w:val="ListParagraph"/>
        <w:numPr>
          <w:ilvl w:val="0"/>
          <w:numId w:val="12"/>
        </w:numPr>
        <w:ind w:leftChars="0"/>
        <w:rPr>
          <w:lang w:eastAsia="ko-KR"/>
        </w:rPr>
      </w:pPr>
      <w:r>
        <w:rPr>
          <w:lang w:eastAsia="ko-KR"/>
        </w:rPr>
        <w:t>Periodicity and offset … 1</w:t>
      </w:r>
      <w:r w:rsidR="009C6C98">
        <w:rPr>
          <w:lang w:eastAsia="ko-KR"/>
        </w:rPr>
        <w:t>1</w:t>
      </w:r>
      <w:r>
        <w:rPr>
          <w:lang w:eastAsia="ko-KR"/>
        </w:rPr>
        <w:t xml:space="preserve"> bits</w:t>
      </w:r>
    </w:p>
    <w:p w14:paraId="11AD86D2" w14:textId="77777777" w:rsidR="00216DE7" w:rsidRDefault="00216DE7" w:rsidP="00216DE7">
      <w:pPr>
        <w:pStyle w:val="ListParagraph"/>
        <w:numPr>
          <w:ilvl w:val="0"/>
          <w:numId w:val="12"/>
        </w:numPr>
        <w:ind w:leftChars="0"/>
        <w:rPr>
          <w:lang w:eastAsia="ko-KR"/>
        </w:rPr>
      </w:pPr>
      <w:r>
        <w:rPr>
          <w:lang w:eastAsia="ko-KR"/>
        </w:rPr>
        <w:t>Numerology … 2 bits</w:t>
      </w:r>
    </w:p>
    <w:p w14:paraId="4919DBA3" w14:textId="77777777" w:rsidR="00216DE7" w:rsidRDefault="00216DE7" w:rsidP="00216DE7">
      <w:pPr>
        <w:pStyle w:val="ListParagraph"/>
        <w:numPr>
          <w:ilvl w:val="0"/>
          <w:numId w:val="12"/>
        </w:numPr>
        <w:ind w:leftChars="0"/>
        <w:rPr>
          <w:lang w:eastAsia="ko-KR"/>
        </w:rPr>
      </w:pPr>
      <w:r>
        <w:rPr>
          <w:lang w:eastAsia="ko-KR"/>
        </w:rPr>
        <w:t>PCID … 10 bits</w:t>
      </w:r>
    </w:p>
    <w:p w14:paraId="000BE2A5" w14:textId="77777777" w:rsidR="00216DE7" w:rsidRDefault="00216DE7" w:rsidP="00216DE7">
      <w:pPr>
        <w:pStyle w:val="ListParagraph"/>
        <w:numPr>
          <w:ilvl w:val="0"/>
          <w:numId w:val="12"/>
        </w:numPr>
        <w:ind w:leftChars="0"/>
        <w:rPr>
          <w:lang w:eastAsia="ko-KR"/>
        </w:rPr>
      </w:pPr>
      <w:r>
        <w:rPr>
          <w:lang w:eastAsia="ko-KR"/>
        </w:rPr>
        <w:t>Scrambling ID … 10 bits</w:t>
      </w:r>
    </w:p>
    <w:p w14:paraId="63029307" w14:textId="77777777" w:rsidR="00216DE7" w:rsidRDefault="00216DE7" w:rsidP="00216DE7">
      <w:pPr>
        <w:pStyle w:val="ListParagraph"/>
        <w:numPr>
          <w:ilvl w:val="0"/>
          <w:numId w:val="12"/>
        </w:numPr>
        <w:ind w:leftChars="0"/>
        <w:rPr>
          <w:lang w:eastAsia="ko-KR"/>
        </w:rPr>
      </w:pPr>
      <w:r>
        <w:rPr>
          <w:lang w:eastAsia="ko-KR"/>
        </w:rPr>
        <w:t>Measurement BW … [4] bits</w:t>
      </w:r>
    </w:p>
    <w:p w14:paraId="74CF717F" w14:textId="77777777" w:rsidR="00216DE7" w:rsidRDefault="00216DE7" w:rsidP="00216DE7">
      <w:pPr>
        <w:pStyle w:val="ListParagraph"/>
        <w:numPr>
          <w:ilvl w:val="0"/>
          <w:numId w:val="12"/>
        </w:numPr>
        <w:ind w:leftChars="0"/>
        <w:rPr>
          <w:lang w:eastAsia="ko-KR"/>
        </w:rPr>
      </w:pPr>
      <w:r>
        <w:rPr>
          <w:lang w:eastAsia="ko-KR"/>
        </w:rPr>
        <w:t>Density … 2 bits</w:t>
      </w:r>
    </w:p>
    <w:p w14:paraId="55420993" w14:textId="77777777" w:rsidR="00216DE7" w:rsidRDefault="00216DE7" w:rsidP="00216DE7">
      <w:pPr>
        <w:pStyle w:val="ListParagraph"/>
        <w:numPr>
          <w:ilvl w:val="0"/>
          <w:numId w:val="12"/>
        </w:numPr>
        <w:ind w:leftChars="0"/>
        <w:rPr>
          <w:lang w:eastAsia="ko-KR"/>
        </w:rPr>
      </w:pPr>
      <w:r>
        <w:rPr>
          <w:lang w:eastAsia="ko-KR"/>
        </w:rPr>
        <w:t>RE mapping configuration … 7 bits</w:t>
      </w:r>
    </w:p>
    <w:p w14:paraId="617630BB" w14:textId="77777777" w:rsidR="00216DE7" w:rsidRDefault="00216DE7" w:rsidP="00216DE7">
      <w:pPr>
        <w:pStyle w:val="ListParagraph"/>
        <w:numPr>
          <w:ilvl w:val="0"/>
          <w:numId w:val="12"/>
        </w:numPr>
        <w:ind w:leftChars="0"/>
        <w:rPr>
          <w:lang w:eastAsia="ko-KR"/>
        </w:rPr>
      </w:pPr>
      <w:r>
        <w:rPr>
          <w:lang w:eastAsia="ko-KR"/>
        </w:rPr>
        <w:t>QCL’ed SSB … 8 bits</w:t>
      </w:r>
    </w:p>
    <w:p w14:paraId="0E385818" w14:textId="5ABEC083" w:rsidR="00216DE7" w:rsidRDefault="00216DE7" w:rsidP="00216DE7">
      <w:pPr>
        <w:rPr>
          <w:lang w:eastAsia="ko-KR"/>
        </w:rPr>
      </w:pPr>
      <w:r>
        <w:rPr>
          <w:lang w:eastAsia="ko-KR"/>
        </w:rPr>
        <w:t xml:space="preserve">Based on the above analysis, the total number of bits to configure one resource is [54] bits. Assuming that all the configuration parameters are configured per resource, and hence to configure </w:t>
      </w:r>
      <w:r w:rsidRPr="00EC3398">
        <w:rPr>
          <w:b/>
          <w:lang w:eastAsia="ko-KR"/>
        </w:rPr>
        <w:t xml:space="preserve">256 and 1024 </w:t>
      </w:r>
      <w:r>
        <w:rPr>
          <w:b/>
          <w:lang w:eastAsia="ko-KR"/>
        </w:rPr>
        <w:t xml:space="preserve">CSI-RS </w:t>
      </w:r>
      <w:r w:rsidRPr="00EC3398">
        <w:rPr>
          <w:b/>
          <w:lang w:eastAsia="ko-KR"/>
        </w:rPr>
        <w:t>resources</w:t>
      </w:r>
      <w:r>
        <w:rPr>
          <w:lang w:eastAsia="ko-KR"/>
        </w:rPr>
        <w:t xml:space="preserve">, the total number of bits become </w:t>
      </w:r>
      <w:r w:rsidR="00C20718">
        <w:rPr>
          <w:lang w:eastAsia="ko-KR"/>
        </w:rPr>
        <w:t>~</w:t>
      </w:r>
      <w:r w:rsidR="00C20718">
        <w:rPr>
          <w:b/>
          <w:color w:val="FF0000"/>
          <w:lang w:eastAsia="ko-KR"/>
        </w:rPr>
        <w:t>1</w:t>
      </w:r>
      <w:r w:rsidR="00CD7C44">
        <w:rPr>
          <w:b/>
          <w:color w:val="FF0000"/>
          <w:lang w:eastAsia="ko-KR"/>
        </w:rPr>
        <w:t>4</w:t>
      </w:r>
      <w:r w:rsidR="00C20718">
        <w:rPr>
          <w:b/>
          <w:color w:val="FF0000"/>
          <w:lang w:eastAsia="ko-KR"/>
        </w:rPr>
        <w:t>,000</w:t>
      </w:r>
      <w:r w:rsidRPr="00EC3398">
        <w:rPr>
          <w:b/>
          <w:color w:val="FF0000"/>
          <w:lang w:eastAsia="ko-KR"/>
        </w:rPr>
        <w:t xml:space="preserve"> and </w:t>
      </w:r>
      <w:r w:rsidR="00C20718">
        <w:rPr>
          <w:b/>
          <w:color w:val="FF0000"/>
          <w:lang w:eastAsia="ko-KR"/>
        </w:rPr>
        <w:t>~5</w:t>
      </w:r>
      <w:r w:rsidR="00CD7C44">
        <w:rPr>
          <w:b/>
          <w:color w:val="FF0000"/>
          <w:lang w:eastAsia="ko-KR"/>
        </w:rPr>
        <w:t>5</w:t>
      </w:r>
      <w:r w:rsidR="00C20718">
        <w:rPr>
          <w:b/>
          <w:color w:val="FF0000"/>
          <w:lang w:eastAsia="ko-KR"/>
        </w:rPr>
        <w:t>,000</w:t>
      </w:r>
      <w:r w:rsidRPr="00EC3398">
        <w:rPr>
          <w:b/>
          <w:color w:val="FF0000"/>
          <w:lang w:eastAsia="ko-KR"/>
        </w:rPr>
        <w:t xml:space="preserve"> bits</w:t>
      </w:r>
      <w:r>
        <w:rPr>
          <w:lang w:eastAsia="ko-KR"/>
        </w:rPr>
        <w:t xml:space="preserve">. Configuring all the parameters per resource is clearly infeasible, and this gives strong motivation to structure the CSI-RS resource configuration parameters. </w:t>
      </w:r>
    </w:p>
    <w:p w14:paraId="22984240" w14:textId="2749C9E0" w:rsidR="00216DE7" w:rsidRPr="00366449" w:rsidRDefault="00216DE7" w:rsidP="00216DE7">
      <w:pPr>
        <w:rPr>
          <w:lang w:eastAsia="ko-KR"/>
        </w:rPr>
      </w:pPr>
      <w:r w:rsidRPr="00366449">
        <w:rPr>
          <w:b/>
          <w:u w:val="single"/>
          <w:lang w:eastAsia="ko-KR"/>
        </w:rPr>
        <w:t>Observation</w:t>
      </w:r>
      <w:r w:rsidR="007A5AA0">
        <w:rPr>
          <w:b/>
          <w:u w:val="single"/>
          <w:lang w:eastAsia="ko-KR"/>
        </w:rPr>
        <w:t xml:space="preserve"> 1</w:t>
      </w:r>
      <w:r w:rsidRPr="00366449">
        <w:rPr>
          <w:b/>
          <w:lang w:eastAsia="ko-KR"/>
        </w:rPr>
        <w:t>: Configuring all the CSI-RS parameters in the resource level result</w:t>
      </w:r>
      <w:r>
        <w:rPr>
          <w:b/>
          <w:lang w:eastAsia="ko-KR"/>
        </w:rPr>
        <w:t>s</w:t>
      </w:r>
      <w:r w:rsidRPr="00366449">
        <w:rPr>
          <w:b/>
          <w:lang w:eastAsia="ko-KR"/>
        </w:rPr>
        <w:t xml:space="preserve"> in </w:t>
      </w:r>
      <w:r>
        <w:rPr>
          <w:b/>
          <w:lang w:eastAsia="ko-KR"/>
        </w:rPr>
        <w:t xml:space="preserve">huge </w:t>
      </w:r>
      <w:r w:rsidRPr="00366449">
        <w:rPr>
          <w:b/>
          <w:lang w:eastAsia="ko-KR"/>
        </w:rPr>
        <w:t>configuration overhead, about ~5</w:t>
      </w:r>
      <w:r w:rsidR="00CD7C44">
        <w:rPr>
          <w:b/>
          <w:lang w:eastAsia="ko-KR"/>
        </w:rPr>
        <w:t>5</w:t>
      </w:r>
      <w:r w:rsidRPr="00366449">
        <w:rPr>
          <w:b/>
          <w:lang w:eastAsia="ko-KR"/>
        </w:rPr>
        <w:t>,000 bits to configure 1024 CSI-RS resources.</w:t>
      </w:r>
    </w:p>
    <w:p w14:paraId="46324733" w14:textId="77777777" w:rsidR="00216DE7" w:rsidRPr="00441CB3" w:rsidRDefault="00216DE7" w:rsidP="00216DE7">
      <w:pPr>
        <w:rPr>
          <w:lang w:eastAsia="ko-KR"/>
        </w:rPr>
      </w:pPr>
      <w:r>
        <w:rPr>
          <w:lang w:eastAsia="ko-KR"/>
        </w:rPr>
        <w:t xml:space="preserve">The structuring of CSI-RS resource configuration parameters may be done utilizing the RAN1#90b agreements copied below, i.e., using the BM configuration framework comprising three levels. </w:t>
      </w:r>
    </w:p>
    <w:p w14:paraId="11E240FA" w14:textId="77777777" w:rsidR="00216DE7" w:rsidRPr="0054638A" w:rsidRDefault="00216DE7" w:rsidP="00216DE7">
      <w:pPr>
        <w:rPr>
          <w:b/>
        </w:rPr>
      </w:pPr>
      <w:r w:rsidRPr="0054638A">
        <w:rPr>
          <w:highlight w:val="green"/>
        </w:rPr>
        <w:t>Agreements</w:t>
      </w:r>
      <w:r w:rsidRPr="0054638A">
        <w:rPr>
          <w:b/>
        </w:rPr>
        <w:t>:</w:t>
      </w:r>
    </w:p>
    <w:p w14:paraId="2FE37B4E" w14:textId="77777777" w:rsidR="00216DE7" w:rsidRPr="0054638A" w:rsidRDefault="00216DE7" w:rsidP="00216DE7">
      <w:pPr>
        <w:pStyle w:val="ListParagraph"/>
        <w:numPr>
          <w:ilvl w:val="0"/>
          <w:numId w:val="6"/>
        </w:numPr>
        <w:ind w:leftChars="0"/>
        <w:rPr>
          <w:lang w:eastAsia="ko-KR"/>
        </w:rPr>
      </w:pPr>
      <w:r w:rsidRPr="0054638A">
        <w:rPr>
          <w:lang w:eastAsia="ko-KR"/>
        </w:rPr>
        <w:t xml:space="preserve">L3 mobility CSI-RS is based on the CSI-RS configuration framework for the BM </w:t>
      </w:r>
    </w:p>
    <w:p w14:paraId="44FE39ED" w14:textId="77777777" w:rsidR="00216DE7" w:rsidRDefault="00216DE7" w:rsidP="00216DE7">
      <w:pPr>
        <w:pStyle w:val="ListParagraph"/>
        <w:numPr>
          <w:ilvl w:val="1"/>
          <w:numId w:val="6"/>
        </w:numPr>
        <w:ind w:leftChars="0"/>
        <w:rPr>
          <w:lang w:eastAsia="ko-KR"/>
        </w:rPr>
      </w:pPr>
      <w:r w:rsidRPr="0054638A">
        <w:rPr>
          <w:lang w:eastAsia="ko-KR"/>
        </w:rPr>
        <w:t>FFS the details, e.g., tailoring some or all the BM parameters (e.g., resource settings, resource sets, and resources; and corresponding parameters) for L3 mobility needs</w:t>
      </w:r>
    </w:p>
    <w:p w14:paraId="041E4142" w14:textId="77777777" w:rsidR="00DF7BFC" w:rsidRDefault="00216DE7" w:rsidP="00216DE7">
      <w:pPr>
        <w:rPr>
          <w:lang w:eastAsia="ko-KR"/>
        </w:rPr>
      </w:pPr>
      <w:r>
        <w:rPr>
          <w:lang w:eastAsia="ko-KR"/>
        </w:rPr>
        <w:t xml:space="preserve">The BM CSI-RS is configured for the serving cell only, and hence blind reusing the BM framework for the mobility purpose is </w:t>
      </w:r>
      <w:r w:rsidR="00DF7BFC">
        <w:rPr>
          <w:lang w:eastAsia="ko-KR"/>
        </w:rPr>
        <w:t>not possible</w:t>
      </w:r>
      <w:r>
        <w:rPr>
          <w:lang w:eastAsia="ko-KR"/>
        </w:rPr>
        <w:t xml:space="preserve">. For the mobility measurement, UE should be able to derive both cell-level and beam-level measurement quantities. Hence, it seems natural to adopt cell-level configuration as the highest level for L3 mobility CSI-RS. This is indeed similar to the legacy DRS configuration structure, where the cell level parameters, e.g., DMTC, are located in MeasDS-Config. </w:t>
      </w:r>
    </w:p>
    <w:p w14:paraId="548EE949" w14:textId="51A6D699" w:rsidR="00DF7BFC" w:rsidRDefault="00DF7BFC" w:rsidP="00216DE7">
      <w:pPr>
        <w:rPr>
          <w:lang w:eastAsia="ko-KR"/>
        </w:rPr>
      </w:pPr>
      <w:r>
        <w:rPr>
          <w:lang w:eastAsia="ko-KR"/>
        </w:rPr>
        <w:t>To begin with, i</w:t>
      </w:r>
      <w:r w:rsidR="00216DE7">
        <w:rPr>
          <w:lang w:eastAsia="ko-KR"/>
        </w:rPr>
        <w:t xml:space="preserve">t is proposed to </w:t>
      </w:r>
      <w:r>
        <w:rPr>
          <w:lang w:eastAsia="ko-KR"/>
        </w:rPr>
        <w:t>first identify those parameters that can be configured per cell. Our proposal is summarized below.</w:t>
      </w:r>
    </w:p>
    <w:p w14:paraId="2AB96F11" w14:textId="54D251A4" w:rsidR="00215326" w:rsidRDefault="00864C81" w:rsidP="00216DE7">
      <w:pPr>
        <w:rPr>
          <w:b/>
          <w:lang w:eastAsia="ko-KR"/>
        </w:rPr>
      </w:pPr>
      <w:r w:rsidRPr="007A5AA0">
        <w:rPr>
          <w:b/>
          <w:u w:val="single"/>
          <w:lang w:eastAsia="ko-KR"/>
        </w:rPr>
        <w:t>Proposal</w:t>
      </w:r>
      <w:r w:rsidR="007A5AA0" w:rsidRPr="007A5AA0">
        <w:rPr>
          <w:b/>
          <w:u w:val="single"/>
          <w:lang w:eastAsia="ko-KR"/>
        </w:rPr>
        <w:t xml:space="preserve"> 7</w:t>
      </w:r>
      <w:r w:rsidRPr="00864C81">
        <w:rPr>
          <w:b/>
          <w:lang w:eastAsia="ko-KR"/>
        </w:rPr>
        <w:t xml:space="preserve">: </w:t>
      </w:r>
      <w:r>
        <w:rPr>
          <w:b/>
          <w:lang w:eastAsia="ko-KR"/>
        </w:rPr>
        <w:t xml:space="preserve">The highest level to configure NR mobility RS parameters is a cell. </w:t>
      </w:r>
    </w:p>
    <w:p w14:paraId="3F007D29" w14:textId="2CC41438" w:rsidR="00864C81" w:rsidRPr="00215326" w:rsidRDefault="00864C81" w:rsidP="00215326">
      <w:pPr>
        <w:pStyle w:val="ListParagraph"/>
        <w:numPr>
          <w:ilvl w:val="0"/>
          <w:numId w:val="6"/>
        </w:numPr>
        <w:ind w:leftChars="0"/>
        <w:rPr>
          <w:b/>
          <w:lang w:eastAsia="ko-KR"/>
        </w:rPr>
      </w:pPr>
      <w:r w:rsidRPr="00215326">
        <w:rPr>
          <w:b/>
          <w:lang w:eastAsia="ko-KR"/>
        </w:rPr>
        <w:t>At least the following L3 mobility CSI-RS parameters are configured per cell:</w:t>
      </w:r>
    </w:p>
    <w:p w14:paraId="5AA3D888" w14:textId="6B864ACE" w:rsidR="00DF7BFC" w:rsidRPr="00864C81" w:rsidRDefault="00DF7BFC" w:rsidP="00215326">
      <w:pPr>
        <w:pStyle w:val="ListParagraph"/>
        <w:numPr>
          <w:ilvl w:val="1"/>
          <w:numId w:val="6"/>
        </w:numPr>
        <w:ind w:leftChars="0"/>
        <w:rPr>
          <w:b/>
          <w:lang w:eastAsia="ko-KR"/>
        </w:rPr>
      </w:pPr>
      <w:r w:rsidRPr="00864C81">
        <w:rPr>
          <w:b/>
          <w:lang w:eastAsia="ko-KR"/>
        </w:rPr>
        <w:t>Physical cell ID</w:t>
      </w:r>
      <w:r w:rsidR="00864C81">
        <w:rPr>
          <w:b/>
          <w:lang w:eastAsia="ko-KR"/>
        </w:rPr>
        <w:t xml:space="preserve"> … 10 bits</w:t>
      </w:r>
    </w:p>
    <w:p w14:paraId="479A8265" w14:textId="0EDF2078" w:rsidR="00DF7BFC" w:rsidRPr="00864C81" w:rsidRDefault="00DF7BFC" w:rsidP="00215326">
      <w:pPr>
        <w:pStyle w:val="ListParagraph"/>
        <w:numPr>
          <w:ilvl w:val="1"/>
          <w:numId w:val="6"/>
        </w:numPr>
        <w:ind w:leftChars="0"/>
        <w:rPr>
          <w:b/>
          <w:lang w:eastAsia="ko-KR"/>
        </w:rPr>
      </w:pPr>
      <w:r w:rsidRPr="00864C81">
        <w:rPr>
          <w:b/>
          <w:lang w:eastAsia="ko-KR"/>
        </w:rPr>
        <w:t>Numerology (i.e., SCS)</w:t>
      </w:r>
      <w:r w:rsidR="00864C81">
        <w:rPr>
          <w:b/>
          <w:lang w:eastAsia="ko-KR"/>
        </w:rPr>
        <w:t xml:space="preserve"> … 2 bits</w:t>
      </w:r>
    </w:p>
    <w:p w14:paraId="667354C1" w14:textId="03FB5081" w:rsidR="00DF7BFC" w:rsidRPr="00864C81" w:rsidRDefault="00DF7BFC" w:rsidP="00215326">
      <w:pPr>
        <w:pStyle w:val="ListParagraph"/>
        <w:numPr>
          <w:ilvl w:val="1"/>
          <w:numId w:val="6"/>
        </w:numPr>
        <w:ind w:leftChars="0"/>
        <w:rPr>
          <w:b/>
          <w:lang w:eastAsia="ko-KR"/>
        </w:rPr>
      </w:pPr>
      <w:r w:rsidRPr="00864C81">
        <w:rPr>
          <w:b/>
          <w:lang w:eastAsia="ko-KR"/>
        </w:rPr>
        <w:t>Measurement &amp; transmission BW</w:t>
      </w:r>
      <w:r w:rsidR="00864C81">
        <w:rPr>
          <w:b/>
          <w:lang w:eastAsia="ko-KR"/>
        </w:rPr>
        <w:t>… [4] bits</w:t>
      </w:r>
    </w:p>
    <w:p w14:paraId="60EF2753" w14:textId="4ABA1CBC" w:rsidR="00DF7BFC" w:rsidRPr="00864C81" w:rsidRDefault="00DF7BFC" w:rsidP="00215326">
      <w:pPr>
        <w:pStyle w:val="ListParagraph"/>
        <w:numPr>
          <w:ilvl w:val="1"/>
          <w:numId w:val="6"/>
        </w:numPr>
        <w:ind w:leftChars="0"/>
        <w:rPr>
          <w:b/>
          <w:lang w:eastAsia="ko-KR"/>
        </w:rPr>
      </w:pPr>
      <w:r w:rsidRPr="00864C81">
        <w:rPr>
          <w:b/>
          <w:lang w:eastAsia="ko-KR"/>
        </w:rPr>
        <w:t>RE mapping density (REs per RB per port)</w:t>
      </w:r>
      <w:r w:rsidR="00864C81">
        <w:rPr>
          <w:b/>
          <w:lang w:eastAsia="ko-KR"/>
        </w:rPr>
        <w:t xml:space="preserve"> … 2 bits</w:t>
      </w:r>
    </w:p>
    <w:p w14:paraId="38DA5299" w14:textId="618A1B06" w:rsidR="00DF7BFC" w:rsidRDefault="00864C81" w:rsidP="00864C81">
      <w:pPr>
        <w:rPr>
          <w:lang w:eastAsia="ko-KR"/>
        </w:rPr>
      </w:pPr>
      <w:r>
        <w:rPr>
          <w:lang w:eastAsia="ko-KR"/>
        </w:rPr>
        <w:t xml:space="preserve">This proposal allows to greatly save the resource configuration overhead, although there is some network implementation flexibility loss. Based on the proposal 1024*(10+2+4+2) = 18,432 bit payload becomes 4*(10+2+4+2) </w:t>
      </w:r>
      <w:r>
        <w:rPr>
          <w:lang w:eastAsia="ko-KR"/>
        </w:rPr>
        <w:lastRenderedPageBreak/>
        <w:t>= 72 bits to configure 1024 resources corresponding to 4 cells. However, even with this proposal, the total payload is still ~37,000 bits</w:t>
      </w:r>
      <w:r w:rsidR="00C20718">
        <w:rPr>
          <w:lang w:eastAsia="ko-KR"/>
        </w:rPr>
        <w:t>.</w:t>
      </w:r>
      <w:r>
        <w:rPr>
          <w:lang w:eastAsia="ko-KR"/>
        </w:rPr>
        <w:t xml:space="preserve"> </w:t>
      </w:r>
      <w:r w:rsidR="00C20718">
        <w:rPr>
          <w:lang w:eastAsia="ko-KR"/>
        </w:rPr>
        <w:t>Hence additional signalling</w:t>
      </w:r>
      <w:r>
        <w:rPr>
          <w:lang w:eastAsia="ko-KR"/>
        </w:rPr>
        <w:t xml:space="preserve"> compression is necessary. </w:t>
      </w:r>
    </w:p>
    <w:p w14:paraId="67FEDD76" w14:textId="34BEAFDF" w:rsidR="000471FE" w:rsidRDefault="000471FE" w:rsidP="00292308">
      <w:pPr>
        <w:pStyle w:val="Heading2"/>
      </w:pPr>
      <w:r>
        <w:t>Scrambling ID</w:t>
      </w:r>
    </w:p>
    <w:p w14:paraId="3782ECAE" w14:textId="6A8449FE" w:rsidR="000471FE" w:rsidRPr="000471FE" w:rsidRDefault="000471FE" w:rsidP="000471FE">
      <w:pPr>
        <w:rPr>
          <w:lang w:eastAsia="ko-KR"/>
        </w:rPr>
      </w:pPr>
      <w:r>
        <w:rPr>
          <w:lang w:eastAsia="ko-KR"/>
        </w:rPr>
        <w:t xml:space="preserve">Similarly to the legacy LTE, CSI-RS frequency reuse within a cell can be achieved by applying different scrambling IDs to different areas. Again, configuration of scrambling ID per resource is too costly and the additional flexibility gain is not much. Hence, it is proposed to configure the scrambling ID one level under than the cell, i.e., resource setting level. In other words, a resource setting may correspond to a “virtual cell,” and virtual-cell specific parameters need to be configured per resource setting. </w:t>
      </w:r>
    </w:p>
    <w:p w14:paraId="17AEB3D9" w14:textId="1AD4243E" w:rsidR="00292308" w:rsidRDefault="00C20AB1" w:rsidP="00292308">
      <w:pPr>
        <w:pStyle w:val="Heading2"/>
      </w:pPr>
      <w:r>
        <w:t xml:space="preserve">CSI-RS </w:t>
      </w:r>
      <w:r w:rsidR="00986CD9">
        <w:t>m</w:t>
      </w:r>
      <w:r>
        <w:t xml:space="preserve">easurement </w:t>
      </w:r>
      <w:r w:rsidR="00986CD9">
        <w:t>t</w:t>
      </w:r>
      <w:r>
        <w:t xml:space="preserve">iming </w:t>
      </w:r>
      <w:r w:rsidR="00986CD9">
        <w:t>c</w:t>
      </w:r>
      <w:r>
        <w:t>onfigurations</w:t>
      </w:r>
    </w:p>
    <w:p w14:paraId="29996556" w14:textId="6238440B" w:rsidR="002F05BF" w:rsidRDefault="002F05BF" w:rsidP="00216DE7">
      <w:r>
        <w:t xml:space="preserve">If fully flexible CSI-RS resource configuration </w:t>
      </w:r>
      <w:r w:rsidR="00C20718">
        <w:t xml:space="preserve">and mapping need </w:t>
      </w:r>
      <w:r>
        <w:t>be supported</w:t>
      </w:r>
      <w:r w:rsidR="00C20718">
        <w:t xml:space="preserve"> without any restriction, the CSI-RS timing configuration should be done per resource. However, it is expected that this will incur huge overhead. A simple analysis is conducted</w:t>
      </w:r>
      <w:r w:rsidR="006422CC">
        <w:t xml:space="preserve"> to understand the impact of fully configuration timing configurations</w:t>
      </w:r>
      <w:r w:rsidR="00C20718">
        <w:t>. There are four periodicity values agreed, which are 5, 10, 20 and 40 msec. If slot based offset is signalled, the worst case signalling overhead to be able to indicate a slot in 5, 10, 20 and 40 msec duration with 240kHz SCS is (640 + 320 + 1</w:t>
      </w:r>
      <w:r w:rsidR="00085905">
        <w:t>6</w:t>
      </w:r>
      <w:r w:rsidR="00C20718">
        <w:t xml:space="preserve">0 + </w:t>
      </w:r>
      <w:r w:rsidR="00085905">
        <w:t>8</w:t>
      </w:r>
      <w:r w:rsidR="00C20718">
        <w:t xml:space="preserve">0) = </w:t>
      </w:r>
      <w:r w:rsidR="00085905">
        <w:t xml:space="preserve">1200 </w:t>
      </w:r>
      <w:r w:rsidR="00C20718">
        <w:t xml:space="preserve">states (11 bits) per resource. </w:t>
      </w:r>
      <w:r w:rsidR="002F7645">
        <w:t xml:space="preserve">To configure 1024 resources, the fully flexible CSI-RS timing configuration will require 11,264 bits. </w:t>
      </w:r>
    </w:p>
    <w:p w14:paraId="1FB7CBB1" w14:textId="4B191EE3" w:rsidR="00EE0132" w:rsidRDefault="006422CC" w:rsidP="00216DE7">
      <w:r>
        <w:t xml:space="preserve">For mobility CSI-RS to be able to be used for neighbour cell measurement in case serving cell’s time/frequency sync cannot be used, UE needs to first acquire sync from neighbour cell’s PSS/SSS. In such a case, the time difference between CSI-RS and SSS should not be long, and this possibly motivates reduction of the mobility CSI-RS resource mapping window size. </w:t>
      </w:r>
      <w:r w:rsidR="00085905">
        <w:t xml:space="preserve">The reduction of resource mapping window size can also help to reduce the configuration overhead. For example, if the CSI-RS mapping window size is limited to be within 5 msec, then </w:t>
      </w:r>
      <w:r w:rsidR="00EE0132">
        <w:t xml:space="preserve">the slot offset may be configured by two numbers: (1) a first offset with respect to a frame/half-frame boundary, which is configured per cell; and (2) a second offset with respect to the first offset, which may be configured lower level than the cell-level. For the first offset, fully flexible offset configuration may be necessary, in which case 11 bits will be used per cell. The second offset only need to be able to indicate up to 80 states (corresponding to number of slots in 5msec with 240kHz SCS). </w:t>
      </w:r>
      <w:r w:rsidR="006130E5">
        <w:t xml:space="preserve">The periodicity can also be configured per cell. Hence, if the signaling is conducted this way, to configure timing for 4 cells and 256 resources per cell, the payload now becomes 4*(11+2) + 7*1024 = 7,220 bits, which has saved ~4,000 bits than the baseline. </w:t>
      </w:r>
    </w:p>
    <w:p w14:paraId="26772C60" w14:textId="42EF0F25" w:rsidR="00CA152D" w:rsidRDefault="00CA152D" w:rsidP="00216DE7">
      <w:r>
        <w:t xml:space="preserve">To further reduce the configuration overhead of CSI-RS timing, a bitmap to indicate time slots within the CSI-RS measurement window can be considered instead. The bitmap size will be up to 80 bits, and the bit positions with ‘1’ will correspond to the slots with CSI-RS. Based on this proposal, the configuration payload becomes 4*(11+2+80) = 372 bits </w:t>
      </w:r>
      <w:r w:rsidR="00AD7012">
        <w:t xml:space="preserve">per cell </w:t>
      </w:r>
      <w:r>
        <w:t xml:space="preserve">only. </w:t>
      </w:r>
    </w:p>
    <w:p w14:paraId="1DC2B519" w14:textId="4EE3CD9B" w:rsidR="00597103" w:rsidRDefault="00AD7012" w:rsidP="00216DE7">
      <w:r>
        <w:t xml:space="preserve">In order </w:t>
      </w:r>
      <w:r w:rsidR="00597103">
        <w:t xml:space="preserve">to allow for frequency reuse within a cell using virtual cells, </w:t>
      </w:r>
      <w:r>
        <w:t xml:space="preserve">the “cell-specific” offset parameters above can be replaced with “virtual cell” specific parameters. Hence, it is proposed to configure those offset parameters per resource setting. </w:t>
      </w:r>
    </w:p>
    <w:p w14:paraId="764F9CA9" w14:textId="7903376F" w:rsidR="00CA152D" w:rsidRDefault="00CA152D" w:rsidP="00216DE7">
      <w:r>
        <w:t xml:space="preserve">In summary, the following CSI-RS timing configuration </w:t>
      </w:r>
      <w:r w:rsidR="00935DCA">
        <w:t xml:space="preserve">in the proposal below </w:t>
      </w:r>
      <w:r>
        <w:t xml:space="preserve">can </w:t>
      </w:r>
      <w:r w:rsidR="000916D4">
        <w:t xml:space="preserve">significantly </w:t>
      </w:r>
      <w:r>
        <w:t xml:space="preserve">save configuration overhead, with restricting the CSI-RS measurement window within 5 msec. </w:t>
      </w:r>
    </w:p>
    <w:p w14:paraId="441B8BFD" w14:textId="2392F46B" w:rsidR="00935DCA" w:rsidRPr="008E728D" w:rsidRDefault="00935DCA" w:rsidP="00216DE7">
      <w:pPr>
        <w:rPr>
          <w:b/>
        </w:rPr>
      </w:pPr>
      <w:r w:rsidRPr="007A5AA0">
        <w:rPr>
          <w:b/>
          <w:u w:val="single"/>
        </w:rPr>
        <w:t>Proposal</w:t>
      </w:r>
      <w:r w:rsidR="007A5AA0" w:rsidRPr="007A5AA0">
        <w:rPr>
          <w:b/>
          <w:u w:val="single"/>
        </w:rPr>
        <w:t xml:space="preserve"> 8</w:t>
      </w:r>
      <w:r w:rsidRPr="008E728D">
        <w:rPr>
          <w:b/>
        </w:rPr>
        <w:t>: CSI-RS timing is configured according to the following method:</w:t>
      </w:r>
    </w:p>
    <w:p w14:paraId="372A331A" w14:textId="52EF211B" w:rsidR="00CA152D" w:rsidRPr="008E728D" w:rsidRDefault="00CA152D" w:rsidP="00CA152D">
      <w:pPr>
        <w:pStyle w:val="ListParagraph"/>
        <w:numPr>
          <w:ilvl w:val="0"/>
          <w:numId w:val="12"/>
        </w:numPr>
        <w:ind w:leftChars="0"/>
        <w:rPr>
          <w:b/>
        </w:rPr>
      </w:pPr>
      <w:r w:rsidRPr="008E728D">
        <w:rPr>
          <w:b/>
        </w:rPr>
        <w:t>Periodicity is configured per cell</w:t>
      </w:r>
      <w:r w:rsidR="002603A5">
        <w:rPr>
          <w:b/>
        </w:rPr>
        <w:t xml:space="preserve"> … 2 bits to configure {5, 10, 20, 40}</w:t>
      </w:r>
    </w:p>
    <w:p w14:paraId="2173FFA5" w14:textId="67CD34C5" w:rsidR="00CA152D" w:rsidRPr="008E728D" w:rsidRDefault="00CA152D" w:rsidP="00CA152D">
      <w:pPr>
        <w:pStyle w:val="ListParagraph"/>
        <w:numPr>
          <w:ilvl w:val="0"/>
          <w:numId w:val="12"/>
        </w:numPr>
        <w:ind w:leftChars="0"/>
        <w:rPr>
          <w:b/>
        </w:rPr>
      </w:pPr>
      <w:r w:rsidRPr="008E728D">
        <w:rPr>
          <w:b/>
        </w:rPr>
        <w:t xml:space="preserve">A first offset is configured per </w:t>
      </w:r>
      <w:r w:rsidR="00AD7012">
        <w:rPr>
          <w:b/>
        </w:rPr>
        <w:t xml:space="preserve">resource setting </w:t>
      </w:r>
      <w:r w:rsidR="002603A5">
        <w:rPr>
          <w:b/>
        </w:rPr>
        <w:t xml:space="preserve">… up to 11 bits </w:t>
      </w:r>
      <w:r w:rsidR="000E748B">
        <w:rPr>
          <w:b/>
        </w:rPr>
        <w:t xml:space="preserve">(for 240kHz case) </w:t>
      </w:r>
      <w:r w:rsidR="002603A5">
        <w:rPr>
          <w:b/>
        </w:rPr>
        <w:t>to be able to indicate full set of slot offset values</w:t>
      </w:r>
    </w:p>
    <w:p w14:paraId="30E00C06" w14:textId="14EADB98" w:rsidR="00CA152D" w:rsidRPr="008E728D" w:rsidRDefault="00CA152D" w:rsidP="00CA152D">
      <w:pPr>
        <w:pStyle w:val="ListParagraph"/>
        <w:numPr>
          <w:ilvl w:val="0"/>
          <w:numId w:val="12"/>
        </w:numPr>
        <w:ind w:leftChars="0"/>
        <w:rPr>
          <w:b/>
        </w:rPr>
      </w:pPr>
      <w:r w:rsidRPr="008E728D">
        <w:rPr>
          <w:b/>
        </w:rPr>
        <w:t xml:space="preserve">A bitmap representing the timing offset from the first offset to the CSI-RS time slot is configured per </w:t>
      </w:r>
      <w:r w:rsidR="00AD7012">
        <w:rPr>
          <w:b/>
        </w:rPr>
        <w:t>resource setting</w:t>
      </w:r>
      <w:r w:rsidRPr="008E728D">
        <w:rPr>
          <w:b/>
        </w:rPr>
        <w:t>, whose bit size is 80, 40, 20, 10 and 5 respectively for SCS</w:t>
      </w:r>
      <w:r w:rsidR="000E748B">
        <w:rPr>
          <w:b/>
        </w:rPr>
        <w:t xml:space="preserve"> of 240, 120, 60, 30 and 15kHz </w:t>
      </w:r>
    </w:p>
    <w:p w14:paraId="6739F721" w14:textId="77777777" w:rsidR="00CA152D" w:rsidRDefault="00CA152D" w:rsidP="00216DE7"/>
    <w:p w14:paraId="53E54FAB" w14:textId="249EAAEB" w:rsidR="008E728D" w:rsidRDefault="00F10993" w:rsidP="00F10993">
      <w:pPr>
        <w:jc w:val="center"/>
      </w:pPr>
      <w:r>
        <w:object w:dxaOrig="9897" w:dyaOrig="4363" w14:anchorId="0D146A30">
          <v:shape id="_x0000_i1032" type="#_x0000_t75" style="width:6in;height:190.2pt" o:ole="">
            <v:imagedata r:id="rId24" o:title=""/>
          </v:shape>
          <o:OLEObject Type="Embed" ProgID="Visio.Drawing.11" ShapeID="_x0000_i1032" DrawAspect="Content" ObjectID="_1572449999" r:id="rId25"/>
        </w:object>
      </w:r>
    </w:p>
    <w:p w14:paraId="760FB6BC" w14:textId="29F511F9" w:rsidR="00F10993" w:rsidRDefault="00F10993" w:rsidP="00F10993">
      <w:pPr>
        <w:jc w:val="center"/>
      </w:pPr>
      <w:r>
        <w:t>FIGURE 4</w:t>
      </w:r>
    </w:p>
    <w:p w14:paraId="43257B18" w14:textId="319469B2" w:rsidR="00836B34" w:rsidRDefault="00836B34" w:rsidP="00836B34">
      <w:r>
        <w:t xml:space="preserve">In the legacy LTE, CSI-RS slot offset was provided with respect to the frame timing. In NR, the frame timing may not be a good reference for the slot offset, especially when the half frame boundary can be obtained only after the PBCH decoding. From 3 to 6GHz, although full SSB index is available via PBCH DMRS, upon detecting the PBCH DMRS sequence, UE can only acquire the half frame timing. Hence, in order to allow for UE not to be required to decode PBCH for acquiring CSI-RS timing for mobility measurement, it is proposed to make the CSI-RS timing offset reference to be the half frame starting boundary for which associated SSB is detected. In addition, to resolve the issues arising not knowing the SFN of neighbour cells which transmit CSI-RS when periodicity is &gt;5msec, it is further proposed that the UE may assume that the cells are half-frame level aligned if the CSI-RS periodicity is &gt; 5msc. </w:t>
      </w:r>
    </w:p>
    <w:p w14:paraId="6B09DE8B" w14:textId="57B77FAA" w:rsidR="00836B34" w:rsidRDefault="00836B34" w:rsidP="00836B34">
      <w:pPr>
        <w:rPr>
          <w:b/>
        </w:rPr>
      </w:pPr>
      <w:r w:rsidRPr="007A5AA0">
        <w:rPr>
          <w:b/>
          <w:u w:val="single"/>
        </w:rPr>
        <w:t>Proposal</w:t>
      </w:r>
      <w:r w:rsidR="007A5AA0" w:rsidRPr="007A5AA0">
        <w:rPr>
          <w:b/>
          <w:u w:val="single"/>
        </w:rPr>
        <w:t xml:space="preserve"> 9</w:t>
      </w:r>
      <w:r w:rsidRPr="00836B34">
        <w:rPr>
          <w:b/>
        </w:rPr>
        <w:t xml:space="preserve">: </w:t>
      </w:r>
      <w:r>
        <w:rPr>
          <w:b/>
        </w:rPr>
        <w:t xml:space="preserve">CSI-RS timing offset reference should be the half frame starting boundary for which associated SSB is detected. </w:t>
      </w:r>
    </w:p>
    <w:p w14:paraId="25A7AA3B" w14:textId="62B4799A" w:rsidR="00836B34" w:rsidRPr="00836B34" w:rsidRDefault="00836B34" w:rsidP="00836B34">
      <w:pPr>
        <w:pStyle w:val="ListParagraph"/>
        <w:numPr>
          <w:ilvl w:val="0"/>
          <w:numId w:val="6"/>
        </w:numPr>
        <w:ind w:leftChars="0"/>
        <w:rPr>
          <w:b/>
        </w:rPr>
      </w:pPr>
      <w:r>
        <w:rPr>
          <w:b/>
        </w:rPr>
        <w:t xml:space="preserve">If CSI-RS periodicity is 10, 20 and 40msec, UE may assume that the cells are aligned in half-frame level. </w:t>
      </w:r>
    </w:p>
    <w:p w14:paraId="70F51B28" w14:textId="6E9259D0" w:rsidR="00353169" w:rsidRDefault="009732CB" w:rsidP="00353169">
      <w:pPr>
        <w:pStyle w:val="Heading2"/>
      </w:pPr>
      <w:r>
        <w:t xml:space="preserve">RE </w:t>
      </w:r>
      <w:r w:rsidR="00353169">
        <w:t>mapping</w:t>
      </w:r>
    </w:p>
    <w:p w14:paraId="27106152" w14:textId="14DC2037" w:rsidR="005E38D0" w:rsidRDefault="005E38D0" w:rsidP="00353169">
      <w:pPr>
        <w:rPr>
          <w:lang w:eastAsia="ko-KR"/>
        </w:rPr>
      </w:pPr>
      <w:r>
        <w:rPr>
          <w:lang w:eastAsia="ko-KR"/>
        </w:rPr>
        <w:t xml:space="preserve">Based on the agreements so far, 1-port CSI-RS resource with density 1 can be configured in an OFDM symbol selected from a set of candidate OFDM symbols in a slot and any subcarrier in a PRB. Hence, the total number of states will be as large as 14 OFDM symbols x 12 subcarriers = 168, which corresponds to 8 bits. If the resource mapping is configured per resource, and 1024 resources need to be configured, then the total number bits for RE mapping configuration </w:t>
      </w:r>
      <w:r w:rsidR="00927D5C">
        <w:rPr>
          <w:lang w:eastAsia="ko-KR"/>
        </w:rPr>
        <w:t xml:space="preserve">becomes </w:t>
      </w:r>
      <w:r>
        <w:rPr>
          <w:lang w:eastAsia="ko-KR"/>
        </w:rPr>
        <w:t xml:space="preserve">8192 bits. </w:t>
      </w:r>
    </w:p>
    <w:p w14:paraId="60DC2CBC" w14:textId="0A5EEF4C" w:rsidR="009732CB" w:rsidRDefault="009732CB" w:rsidP="00353169">
      <w:pPr>
        <w:rPr>
          <w:lang w:eastAsia="ko-KR"/>
        </w:rPr>
      </w:pPr>
      <w:r>
        <w:rPr>
          <w:lang w:eastAsia="ko-KR"/>
        </w:rPr>
        <w:t xml:space="preserve">One alternative to reduce the configuration overhead is to configure the RE mapping per slot, by two bitmaps, a first bitmap to indicate OFDM symbols containing the CSI-RS resources, and a second bitmap to indicate the subcarriers. In the current version of 38.211, a similar frequency domain bitmap is already captured and hence this may not result in much specification efforts. </w:t>
      </w:r>
    </w:p>
    <w:p w14:paraId="37BC3BE8" w14:textId="77777777" w:rsidR="00450416" w:rsidRDefault="00450416" w:rsidP="00450416">
      <w:r>
        <w:t xml:space="preserve">TABLE 4 illustrates an example of outer-product bitmap, when D = 3, constructed with time-domain bitmap of 10010001000011, and frequency domain bitmap of 111. According to the bitmap, CSI-RS resources are configured on OFDM symbols 0, 3, 7, 12, 13 and on each OFDM symbol, three resources constructed with subcarrier offsets 0, 1, 2 are configured. The total number of configured resources according to the bitmap is 15, and the resources can be indexed frequency first (or time first). </w:t>
      </w:r>
    </w:p>
    <w:p w14:paraId="4B530DB8" w14:textId="77777777" w:rsidR="00450416" w:rsidRDefault="00450416" w:rsidP="00450416">
      <w:pPr>
        <w:jc w:val="center"/>
      </w:pPr>
      <w:r>
        <w:t>TABLE 4</w:t>
      </w:r>
    </w:p>
    <w:tbl>
      <w:tblPr>
        <w:tblStyle w:val="TableGrid"/>
        <w:tblW w:w="9350" w:type="dxa"/>
        <w:tblLook w:val="04A0" w:firstRow="1" w:lastRow="0" w:firstColumn="1" w:lastColumn="0" w:noHBand="0" w:noVBand="1"/>
      </w:tblPr>
      <w:tblGrid>
        <w:gridCol w:w="667"/>
        <w:gridCol w:w="667"/>
        <w:gridCol w:w="668"/>
        <w:gridCol w:w="668"/>
        <w:gridCol w:w="668"/>
        <w:gridCol w:w="668"/>
        <w:gridCol w:w="668"/>
        <w:gridCol w:w="668"/>
        <w:gridCol w:w="668"/>
        <w:gridCol w:w="668"/>
        <w:gridCol w:w="668"/>
        <w:gridCol w:w="668"/>
        <w:gridCol w:w="668"/>
        <w:gridCol w:w="668"/>
      </w:tblGrid>
      <w:tr w:rsidR="00450416" w14:paraId="315B3165" w14:textId="77777777" w:rsidTr="00015113">
        <w:tc>
          <w:tcPr>
            <w:tcW w:w="667" w:type="dxa"/>
          </w:tcPr>
          <w:p w14:paraId="4C422EE6" w14:textId="77777777" w:rsidR="00450416" w:rsidRDefault="00450416" w:rsidP="00015113">
            <w:r>
              <w:t>1</w:t>
            </w:r>
          </w:p>
        </w:tc>
        <w:tc>
          <w:tcPr>
            <w:tcW w:w="667" w:type="dxa"/>
          </w:tcPr>
          <w:p w14:paraId="220E0C57" w14:textId="77777777" w:rsidR="00450416" w:rsidRDefault="00450416" w:rsidP="00015113">
            <w:r>
              <w:t>0</w:t>
            </w:r>
          </w:p>
        </w:tc>
        <w:tc>
          <w:tcPr>
            <w:tcW w:w="668" w:type="dxa"/>
          </w:tcPr>
          <w:p w14:paraId="0FFC36D5" w14:textId="77777777" w:rsidR="00450416" w:rsidRPr="00F07885" w:rsidRDefault="00450416" w:rsidP="00015113">
            <w:pPr>
              <w:rPr>
                <w:b/>
              </w:rPr>
            </w:pPr>
            <w:r w:rsidRPr="00F4330B">
              <w:t>0</w:t>
            </w:r>
          </w:p>
        </w:tc>
        <w:tc>
          <w:tcPr>
            <w:tcW w:w="668" w:type="dxa"/>
          </w:tcPr>
          <w:p w14:paraId="59D038F5" w14:textId="77777777" w:rsidR="00450416" w:rsidRPr="00F07885" w:rsidRDefault="00450416" w:rsidP="00015113">
            <w:pPr>
              <w:rPr>
                <w:b/>
              </w:rPr>
            </w:pPr>
            <w:r>
              <w:t>1</w:t>
            </w:r>
          </w:p>
        </w:tc>
        <w:tc>
          <w:tcPr>
            <w:tcW w:w="668" w:type="dxa"/>
          </w:tcPr>
          <w:p w14:paraId="2425F5F5" w14:textId="77777777" w:rsidR="00450416" w:rsidRPr="00F07885" w:rsidRDefault="00450416" w:rsidP="00015113">
            <w:pPr>
              <w:rPr>
                <w:b/>
              </w:rPr>
            </w:pPr>
            <w:r w:rsidRPr="00F4330B">
              <w:t>0</w:t>
            </w:r>
          </w:p>
        </w:tc>
        <w:tc>
          <w:tcPr>
            <w:tcW w:w="668" w:type="dxa"/>
          </w:tcPr>
          <w:p w14:paraId="5F598182" w14:textId="77777777" w:rsidR="00450416" w:rsidRPr="00F07885" w:rsidRDefault="00450416" w:rsidP="00015113">
            <w:pPr>
              <w:rPr>
                <w:b/>
              </w:rPr>
            </w:pPr>
            <w:r w:rsidRPr="00F4330B">
              <w:t>0</w:t>
            </w:r>
          </w:p>
        </w:tc>
        <w:tc>
          <w:tcPr>
            <w:tcW w:w="668" w:type="dxa"/>
          </w:tcPr>
          <w:p w14:paraId="07CA3956" w14:textId="77777777" w:rsidR="00450416" w:rsidRPr="00F07885" w:rsidRDefault="00450416" w:rsidP="00015113">
            <w:pPr>
              <w:rPr>
                <w:b/>
              </w:rPr>
            </w:pPr>
            <w:r w:rsidRPr="00F4330B">
              <w:t>0</w:t>
            </w:r>
          </w:p>
        </w:tc>
        <w:tc>
          <w:tcPr>
            <w:tcW w:w="668" w:type="dxa"/>
          </w:tcPr>
          <w:p w14:paraId="74065B4D" w14:textId="77777777" w:rsidR="00450416" w:rsidRPr="00F4330B" w:rsidRDefault="00450416" w:rsidP="00015113">
            <w:r>
              <w:t>1</w:t>
            </w:r>
          </w:p>
        </w:tc>
        <w:tc>
          <w:tcPr>
            <w:tcW w:w="668" w:type="dxa"/>
          </w:tcPr>
          <w:p w14:paraId="32E9889E" w14:textId="77777777" w:rsidR="00450416" w:rsidRPr="00F07885" w:rsidRDefault="00450416" w:rsidP="00015113">
            <w:pPr>
              <w:rPr>
                <w:b/>
              </w:rPr>
            </w:pPr>
            <w:r w:rsidRPr="00F4330B">
              <w:t>0</w:t>
            </w:r>
          </w:p>
        </w:tc>
        <w:tc>
          <w:tcPr>
            <w:tcW w:w="668" w:type="dxa"/>
          </w:tcPr>
          <w:p w14:paraId="442AE1C0" w14:textId="77777777" w:rsidR="00450416" w:rsidRPr="00F07885" w:rsidRDefault="00450416" w:rsidP="00015113">
            <w:pPr>
              <w:rPr>
                <w:b/>
              </w:rPr>
            </w:pPr>
            <w:r w:rsidRPr="00F4330B">
              <w:t>0</w:t>
            </w:r>
          </w:p>
        </w:tc>
        <w:tc>
          <w:tcPr>
            <w:tcW w:w="668" w:type="dxa"/>
          </w:tcPr>
          <w:p w14:paraId="3C23601C" w14:textId="77777777" w:rsidR="00450416" w:rsidRPr="00F07885" w:rsidRDefault="00450416" w:rsidP="00015113">
            <w:pPr>
              <w:rPr>
                <w:b/>
              </w:rPr>
            </w:pPr>
            <w:r w:rsidRPr="00F4330B">
              <w:t>0</w:t>
            </w:r>
          </w:p>
        </w:tc>
        <w:tc>
          <w:tcPr>
            <w:tcW w:w="668" w:type="dxa"/>
          </w:tcPr>
          <w:p w14:paraId="342AF873" w14:textId="77777777" w:rsidR="00450416" w:rsidRPr="00F07885" w:rsidRDefault="00450416" w:rsidP="00015113">
            <w:pPr>
              <w:rPr>
                <w:b/>
              </w:rPr>
            </w:pPr>
            <w:r w:rsidRPr="00F4330B">
              <w:t>0</w:t>
            </w:r>
          </w:p>
        </w:tc>
        <w:tc>
          <w:tcPr>
            <w:tcW w:w="668" w:type="dxa"/>
          </w:tcPr>
          <w:p w14:paraId="6F8A2B4A" w14:textId="77777777" w:rsidR="00450416" w:rsidRDefault="00450416" w:rsidP="00015113">
            <w:r>
              <w:t>1</w:t>
            </w:r>
          </w:p>
        </w:tc>
        <w:tc>
          <w:tcPr>
            <w:tcW w:w="668" w:type="dxa"/>
          </w:tcPr>
          <w:p w14:paraId="22ABBC15" w14:textId="77777777" w:rsidR="00450416" w:rsidRPr="00F4330B" w:rsidRDefault="00450416" w:rsidP="00015113">
            <w:r>
              <w:t>1</w:t>
            </w:r>
          </w:p>
        </w:tc>
      </w:tr>
      <w:tr w:rsidR="00450416" w14:paraId="164A9A11" w14:textId="77777777" w:rsidTr="00015113">
        <w:tc>
          <w:tcPr>
            <w:tcW w:w="667" w:type="dxa"/>
          </w:tcPr>
          <w:p w14:paraId="1282B946" w14:textId="77777777" w:rsidR="00450416" w:rsidRDefault="00450416" w:rsidP="00015113">
            <w:r>
              <w:t>1</w:t>
            </w:r>
          </w:p>
        </w:tc>
        <w:tc>
          <w:tcPr>
            <w:tcW w:w="667" w:type="dxa"/>
          </w:tcPr>
          <w:p w14:paraId="3C0A7424" w14:textId="77777777" w:rsidR="00450416" w:rsidRDefault="00450416" w:rsidP="00015113">
            <w:r>
              <w:t>0</w:t>
            </w:r>
          </w:p>
        </w:tc>
        <w:tc>
          <w:tcPr>
            <w:tcW w:w="668" w:type="dxa"/>
          </w:tcPr>
          <w:p w14:paraId="78166E61" w14:textId="77777777" w:rsidR="00450416" w:rsidRPr="00F07885" w:rsidRDefault="00450416" w:rsidP="00015113">
            <w:pPr>
              <w:rPr>
                <w:b/>
              </w:rPr>
            </w:pPr>
            <w:r w:rsidRPr="00F4330B">
              <w:t>0</w:t>
            </w:r>
          </w:p>
        </w:tc>
        <w:tc>
          <w:tcPr>
            <w:tcW w:w="668" w:type="dxa"/>
          </w:tcPr>
          <w:p w14:paraId="0F956F42" w14:textId="77777777" w:rsidR="00450416" w:rsidRPr="00F07885" w:rsidRDefault="00450416" w:rsidP="00015113">
            <w:pPr>
              <w:rPr>
                <w:b/>
              </w:rPr>
            </w:pPr>
            <w:r>
              <w:t>1</w:t>
            </w:r>
          </w:p>
        </w:tc>
        <w:tc>
          <w:tcPr>
            <w:tcW w:w="668" w:type="dxa"/>
          </w:tcPr>
          <w:p w14:paraId="72D9FFBB" w14:textId="77777777" w:rsidR="00450416" w:rsidRPr="00F07885" w:rsidRDefault="00450416" w:rsidP="00015113">
            <w:pPr>
              <w:rPr>
                <w:b/>
              </w:rPr>
            </w:pPr>
            <w:r w:rsidRPr="00F4330B">
              <w:t>0</w:t>
            </w:r>
          </w:p>
        </w:tc>
        <w:tc>
          <w:tcPr>
            <w:tcW w:w="668" w:type="dxa"/>
          </w:tcPr>
          <w:p w14:paraId="30349116" w14:textId="77777777" w:rsidR="00450416" w:rsidRPr="00F07885" w:rsidRDefault="00450416" w:rsidP="00015113">
            <w:pPr>
              <w:rPr>
                <w:b/>
              </w:rPr>
            </w:pPr>
            <w:r w:rsidRPr="00F4330B">
              <w:t>0</w:t>
            </w:r>
          </w:p>
        </w:tc>
        <w:tc>
          <w:tcPr>
            <w:tcW w:w="668" w:type="dxa"/>
          </w:tcPr>
          <w:p w14:paraId="6BAEBF0C" w14:textId="77777777" w:rsidR="00450416" w:rsidRPr="00F07885" w:rsidRDefault="00450416" w:rsidP="00015113">
            <w:pPr>
              <w:rPr>
                <w:b/>
              </w:rPr>
            </w:pPr>
            <w:r w:rsidRPr="00F4330B">
              <w:t>0</w:t>
            </w:r>
          </w:p>
        </w:tc>
        <w:tc>
          <w:tcPr>
            <w:tcW w:w="668" w:type="dxa"/>
          </w:tcPr>
          <w:p w14:paraId="29E42932" w14:textId="77777777" w:rsidR="00450416" w:rsidRPr="00F4330B" w:rsidRDefault="00450416" w:rsidP="00015113">
            <w:r>
              <w:t>1</w:t>
            </w:r>
          </w:p>
        </w:tc>
        <w:tc>
          <w:tcPr>
            <w:tcW w:w="668" w:type="dxa"/>
          </w:tcPr>
          <w:p w14:paraId="310D2421" w14:textId="77777777" w:rsidR="00450416" w:rsidRPr="00F07885" w:rsidRDefault="00450416" w:rsidP="00015113">
            <w:pPr>
              <w:rPr>
                <w:b/>
              </w:rPr>
            </w:pPr>
            <w:r w:rsidRPr="00F4330B">
              <w:t>0</w:t>
            </w:r>
          </w:p>
        </w:tc>
        <w:tc>
          <w:tcPr>
            <w:tcW w:w="668" w:type="dxa"/>
          </w:tcPr>
          <w:p w14:paraId="602FCBF8" w14:textId="77777777" w:rsidR="00450416" w:rsidRPr="00F07885" w:rsidRDefault="00450416" w:rsidP="00015113">
            <w:pPr>
              <w:rPr>
                <w:b/>
              </w:rPr>
            </w:pPr>
            <w:r w:rsidRPr="00F4330B">
              <w:t>0</w:t>
            </w:r>
          </w:p>
        </w:tc>
        <w:tc>
          <w:tcPr>
            <w:tcW w:w="668" w:type="dxa"/>
          </w:tcPr>
          <w:p w14:paraId="24B0DBF6" w14:textId="77777777" w:rsidR="00450416" w:rsidRPr="00F07885" w:rsidRDefault="00450416" w:rsidP="00015113">
            <w:pPr>
              <w:rPr>
                <w:b/>
              </w:rPr>
            </w:pPr>
            <w:r w:rsidRPr="00F4330B">
              <w:t>0</w:t>
            </w:r>
          </w:p>
        </w:tc>
        <w:tc>
          <w:tcPr>
            <w:tcW w:w="668" w:type="dxa"/>
          </w:tcPr>
          <w:p w14:paraId="2FF3314D" w14:textId="77777777" w:rsidR="00450416" w:rsidRPr="00F07885" w:rsidRDefault="00450416" w:rsidP="00015113">
            <w:pPr>
              <w:rPr>
                <w:b/>
              </w:rPr>
            </w:pPr>
            <w:r w:rsidRPr="00F4330B">
              <w:t>0</w:t>
            </w:r>
          </w:p>
        </w:tc>
        <w:tc>
          <w:tcPr>
            <w:tcW w:w="668" w:type="dxa"/>
          </w:tcPr>
          <w:p w14:paraId="1FB73503" w14:textId="77777777" w:rsidR="00450416" w:rsidRDefault="00450416" w:rsidP="00015113">
            <w:r>
              <w:t>1</w:t>
            </w:r>
          </w:p>
        </w:tc>
        <w:tc>
          <w:tcPr>
            <w:tcW w:w="668" w:type="dxa"/>
          </w:tcPr>
          <w:p w14:paraId="527965FE" w14:textId="77777777" w:rsidR="00450416" w:rsidRPr="00F4330B" w:rsidRDefault="00450416" w:rsidP="00015113">
            <w:r>
              <w:t>1</w:t>
            </w:r>
          </w:p>
        </w:tc>
      </w:tr>
      <w:tr w:rsidR="00450416" w14:paraId="464C63A1" w14:textId="77777777" w:rsidTr="00015113">
        <w:tc>
          <w:tcPr>
            <w:tcW w:w="667" w:type="dxa"/>
          </w:tcPr>
          <w:p w14:paraId="47053B04" w14:textId="77777777" w:rsidR="00450416" w:rsidRDefault="00450416" w:rsidP="00015113">
            <w:r>
              <w:t>1</w:t>
            </w:r>
          </w:p>
        </w:tc>
        <w:tc>
          <w:tcPr>
            <w:tcW w:w="667" w:type="dxa"/>
          </w:tcPr>
          <w:p w14:paraId="2EB5F52D" w14:textId="77777777" w:rsidR="00450416" w:rsidRDefault="00450416" w:rsidP="00015113">
            <w:r>
              <w:t>0</w:t>
            </w:r>
          </w:p>
        </w:tc>
        <w:tc>
          <w:tcPr>
            <w:tcW w:w="668" w:type="dxa"/>
          </w:tcPr>
          <w:p w14:paraId="158B8855" w14:textId="77777777" w:rsidR="00450416" w:rsidRPr="00F07885" w:rsidRDefault="00450416" w:rsidP="00015113">
            <w:pPr>
              <w:rPr>
                <w:b/>
              </w:rPr>
            </w:pPr>
            <w:r w:rsidRPr="00F4330B">
              <w:t>0</w:t>
            </w:r>
          </w:p>
        </w:tc>
        <w:tc>
          <w:tcPr>
            <w:tcW w:w="668" w:type="dxa"/>
          </w:tcPr>
          <w:p w14:paraId="24F9D536" w14:textId="77777777" w:rsidR="00450416" w:rsidRPr="00F07885" w:rsidRDefault="00450416" w:rsidP="00015113">
            <w:pPr>
              <w:rPr>
                <w:b/>
              </w:rPr>
            </w:pPr>
            <w:r>
              <w:t>1</w:t>
            </w:r>
          </w:p>
        </w:tc>
        <w:tc>
          <w:tcPr>
            <w:tcW w:w="668" w:type="dxa"/>
          </w:tcPr>
          <w:p w14:paraId="1F75322A" w14:textId="77777777" w:rsidR="00450416" w:rsidRPr="00F07885" w:rsidRDefault="00450416" w:rsidP="00015113">
            <w:pPr>
              <w:rPr>
                <w:b/>
              </w:rPr>
            </w:pPr>
            <w:r w:rsidRPr="00F4330B">
              <w:t>0</w:t>
            </w:r>
          </w:p>
        </w:tc>
        <w:tc>
          <w:tcPr>
            <w:tcW w:w="668" w:type="dxa"/>
          </w:tcPr>
          <w:p w14:paraId="6E123BEA" w14:textId="77777777" w:rsidR="00450416" w:rsidRPr="00F07885" w:rsidRDefault="00450416" w:rsidP="00015113">
            <w:pPr>
              <w:rPr>
                <w:b/>
              </w:rPr>
            </w:pPr>
            <w:r w:rsidRPr="00F4330B">
              <w:t>0</w:t>
            </w:r>
          </w:p>
        </w:tc>
        <w:tc>
          <w:tcPr>
            <w:tcW w:w="668" w:type="dxa"/>
          </w:tcPr>
          <w:p w14:paraId="4C9164DC" w14:textId="77777777" w:rsidR="00450416" w:rsidRPr="00F07885" w:rsidRDefault="00450416" w:rsidP="00015113">
            <w:pPr>
              <w:rPr>
                <w:b/>
              </w:rPr>
            </w:pPr>
            <w:r w:rsidRPr="00F4330B">
              <w:t>0</w:t>
            </w:r>
          </w:p>
        </w:tc>
        <w:tc>
          <w:tcPr>
            <w:tcW w:w="668" w:type="dxa"/>
          </w:tcPr>
          <w:p w14:paraId="00D738A6" w14:textId="77777777" w:rsidR="00450416" w:rsidRPr="00F4330B" w:rsidRDefault="00450416" w:rsidP="00015113">
            <w:r>
              <w:t>1</w:t>
            </w:r>
          </w:p>
        </w:tc>
        <w:tc>
          <w:tcPr>
            <w:tcW w:w="668" w:type="dxa"/>
          </w:tcPr>
          <w:p w14:paraId="5BA4DAEC" w14:textId="77777777" w:rsidR="00450416" w:rsidRPr="00F07885" w:rsidRDefault="00450416" w:rsidP="00015113">
            <w:pPr>
              <w:rPr>
                <w:b/>
              </w:rPr>
            </w:pPr>
            <w:r w:rsidRPr="00F4330B">
              <w:t>0</w:t>
            </w:r>
          </w:p>
        </w:tc>
        <w:tc>
          <w:tcPr>
            <w:tcW w:w="668" w:type="dxa"/>
          </w:tcPr>
          <w:p w14:paraId="5E6F666D" w14:textId="77777777" w:rsidR="00450416" w:rsidRPr="00F07885" w:rsidRDefault="00450416" w:rsidP="00015113">
            <w:pPr>
              <w:rPr>
                <w:b/>
              </w:rPr>
            </w:pPr>
            <w:r w:rsidRPr="00F4330B">
              <w:t>0</w:t>
            </w:r>
          </w:p>
        </w:tc>
        <w:tc>
          <w:tcPr>
            <w:tcW w:w="668" w:type="dxa"/>
          </w:tcPr>
          <w:p w14:paraId="72B94EF8" w14:textId="77777777" w:rsidR="00450416" w:rsidRPr="00F07885" w:rsidRDefault="00450416" w:rsidP="00015113">
            <w:pPr>
              <w:rPr>
                <w:b/>
              </w:rPr>
            </w:pPr>
            <w:r w:rsidRPr="00F4330B">
              <w:t>0</w:t>
            </w:r>
          </w:p>
        </w:tc>
        <w:tc>
          <w:tcPr>
            <w:tcW w:w="668" w:type="dxa"/>
          </w:tcPr>
          <w:p w14:paraId="4A176519" w14:textId="77777777" w:rsidR="00450416" w:rsidRPr="00F07885" w:rsidRDefault="00450416" w:rsidP="00015113">
            <w:pPr>
              <w:rPr>
                <w:b/>
              </w:rPr>
            </w:pPr>
            <w:r w:rsidRPr="00F4330B">
              <w:t>0</w:t>
            </w:r>
          </w:p>
        </w:tc>
        <w:tc>
          <w:tcPr>
            <w:tcW w:w="668" w:type="dxa"/>
          </w:tcPr>
          <w:p w14:paraId="7E8E4439" w14:textId="77777777" w:rsidR="00450416" w:rsidRDefault="00450416" w:rsidP="00015113">
            <w:r>
              <w:t>1</w:t>
            </w:r>
          </w:p>
        </w:tc>
        <w:tc>
          <w:tcPr>
            <w:tcW w:w="668" w:type="dxa"/>
          </w:tcPr>
          <w:p w14:paraId="32DC3E3C" w14:textId="77777777" w:rsidR="00450416" w:rsidRPr="00F4330B" w:rsidRDefault="00450416" w:rsidP="00015113">
            <w:r>
              <w:t>1</w:t>
            </w:r>
          </w:p>
        </w:tc>
      </w:tr>
    </w:tbl>
    <w:p w14:paraId="7B96FD8A" w14:textId="77777777" w:rsidR="00450416" w:rsidRDefault="00450416" w:rsidP="00450416"/>
    <w:p w14:paraId="10B03141" w14:textId="77777777" w:rsidR="002C7CC0" w:rsidRDefault="002C7CC0" w:rsidP="002C7CC0">
      <w:pPr>
        <w:rPr>
          <w:lang w:eastAsia="ko-KR"/>
        </w:rPr>
      </w:pPr>
      <w:r>
        <w:rPr>
          <w:lang w:eastAsia="ko-KR"/>
        </w:rPr>
        <w:lastRenderedPageBreak/>
        <w:t xml:space="preserve">For example, to configure 256 CSI-RS resources per cell, which are FDM’ed with the L=64 SSBs, the resulting overhead becomes 32 slots x (12 + 14) = 832 bits. Hence, to configure 1024 CSI-RS resources across 4 cells, the overhead is 3328 bits, which is less than half of the bits required for the per-resource indication. </w:t>
      </w:r>
    </w:p>
    <w:p w14:paraId="525E552B" w14:textId="79DED37A" w:rsidR="002C7CC0" w:rsidRDefault="002C7CC0" w:rsidP="002C7CC0">
      <w:pPr>
        <w:rPr>
          <w:lang w:eastAsia="ko-KR"/>
        </w:rPr>
      </w:pPr>
      <w:r>
        <w:rPr>
          <w:lang w:eastAsia="ko-KR"/>
        </w:rPr>
        <w:t xml:space="preserve">The per-slot configuration can be done under one level than resource setting, i.e., in terms of resource set configuration. </w:t>
      </w:r>
    </w:p>
    <w:p w14:paraId="38047815" w14:textId="35A991F2" w:rsidR="00450416" w:rsidRDefault="00450416" w:rsidP="00450416">
      <w:pPr>
        <w:rPr>
          <w:b/>
        </w:rPr>
      </w:pPr>
      <w:r w:rsidRPr="00441CB3">
        <w:rPr>
          <w:b/>
          <w:u w:val="single"/>
        </w:rPr>
        <w:t>Proposal</w:t>
      </w:r>
      <w:r w:rsidR="007A5AA0">
        <w:rPr>
          <w:b/>
          <w:u w:val="single"/>
        </w:rPr>
        <w:t xml:space="preserve"> 10</w:t>
      </w:r>
      <w:r w:rsidRPr="00441CB3">
        <w:rPr>
          <w:b/>
          <w:u w:val="single"/>
        </w:rPr>
        <w:t>:</w:t>
      </w:r>
      <w:r w:rsidRPr="00441CB3">
        <w:rPr>
          <w:b/>
        </w:rPr>
        <w:t xml:space="preserve"> </w:t>
      </w:r>
      <w:r>
        <w:rPr>
          <w:b/>
        </w:rPr>
        <w:t xml:space="preserve">RE mapping configuration is provided per resource set, which can configure a number of CSI-RS resources within a slot, corresponding to a cell. </w:t>
      </w:r>
    </w:p>
    <w:p w14:paraId="1E7F832A" w14:textId="77777777" w:rsidR="00450416" w:rsidRDefault="00450416" w:rsidP="00450416">
      <w:pPr>
        <w:pStyle w:val="ListParagraph"/>
        <w:numPr>
          <w:ilvl w:val="0"/>
          <w:numId w:val="13"/>
        </w:numPr>
        <w:ind w:leftChars="0"/>
        <w:rPr>
          <w:b/>
        </w:rPr>
      </w:pPr>
      <w:r w:rsidRPr="00F07885">
        <w:rPr>
          <w:b/>
        </w:rPr>
        <w:t xml:space="preserve">The RE mapping configuration is provided in terms of two bitmaps, where a first bitmap indicates OFDM symbols ([14] bits) and a second bitmap indicates subcarrier offsets (12/D bits). </w:t>
      </w:r>
    </w:p>
    <w:p w14:paraId="1CD7AB51" w14:textId="77777777" w:rsidR="00450416" w:rsidRDefault="00450416" w:rsidP="00450416">
      <w:pPr>
        <w:pStyle w:val="ListParagraph"/>
        <w:numPr>
          <w:ilvl w:val="0"/>
          <w:numId w:val="13"/>
        </w:numPr>
        <w:ind w:leftChars="0"/>
        <w:rPr>
          <w:b/>
        </w:rPr>
      </w:pPr>
      <w:r>
        <w:rPr>
          <w:b/>
        </w:rPr>
        <w:t xml:space="preserve">The outer product of the two bitmaps indicate the configured CSI-RS resources in the slot. </w:t>
      </w:r>
    </w:p>
    <w:p w14:paraId="18D3F9BA" w14:textId="77777777" w:rsidR="00450416" w:rsidRPr="00F07885" w:rsidRDefault="00450416" w:rsidP="00450416">
      <w:pPr>
        <w:pStyle w:val="ListParagraph"/>
        <w:numPr>
          <w:ilvl w:val="1"/>
          <w:numId w:val="13"/>
        </w:numPr>
        <w:ind w:leftChars="0"/>
        <w:rPr>
          <w:b/>
        </w:rPr>
      </w:pPr>
      <w:r>
        <w:rPr>
          <w:b/>
        </w:rPr>
        <w:t xml:space="preserve">The positions of ‘1’ correspond to the configured CSI-RS resources. </w:t>
      </w:r>
    </w:p>
    <w:p w14:paraId="36B6AF9C" w14:textId="77777777" w:rsidR="00CC6988" w:rsidRDefault="00CC6988" w:rsidP="00CC6988">
      <w:pPr>
        <w:pStyle w:val="Heading2"/>
      </w:pPr>
      <w:r>
        <w:t xml:space="preserve">Associated SSB index </w:t>
      </w:r>
    </w:p>
    <w:p w14:paraId="197BD202" w14:textId="77777777" w:rsidR="00CC6988" w:rsidRDefault="00CC6988" w:rsidP="00CC6988">
      <w:r>
        <w:t xml:space="preserve">In contrast to the LTE in which a cell is configured to transmit a single PSS/SSS/PBCH (i.e., a single SS block), an NR cell may be configured to transmit multiple SS blocks with applying potentially different beams for the SS blocks. In LTE DRS configuration, the configured physical cell ID and DMTC periodicity/offset configuration inform UE of an OFDM symbol level timing of single PSS/SSS to detect; and the CSI-RS sync timing is obtained from the detected single PSS/SSS. On the other hand, in NR multi-beam scenarios, the configured physical cell ID corresponds to multiple time locations (SS blocks) which potentially have different sync timing owing to the different beam radiation patterns. Hence, it can be beneficial to inform UE an SS block of a cell to acquire the sync timing of a CSI-RS resource. In over 6GHz systems in which UE Rx beamforming may be used for combating high pathloss, an SS block can also be associated with a CSI-RS resource in spatial QCL parameters. When UE is configured with an SS block that is spatially QCL’ed a CSI-RS resource, the UE is allowed to use the same or spatially-correlated Rx beam(s) for receiving both the CSI-RS resource and the SS block, which minimizes/reduces UE latency and power consumption for measuring RSRP/RSRQ on the CSI-RS resource. </w:t>
      </w:r>
    </w:p>
    <w:p w14:paraId="3E346481" w14:textId="4550CE0D" w:rsidR="00CC6988" w:rsidRPr="002C4C69" w:rsidRDefault="00CC6988" w:rsidP="00CC6988">
      <w:pPr>
        <w:rPr>
          <w:b/>
        </w:rPr>
      </w:pPr>
      <w:r w:rsidRPr="007A5AA0">
        <w:rPr>
          <w:b/>
          <w:u w:val="single"/>
        </w:rPr>
        <w:t>Proposal</w:t>
      </w:r>
      <w:r w:rsidR="007A5AA0" w:rsidRPr="007A5AA0">
        <w:rPr>
          <w:b/>
          <w:u w:val="single"/>
        </w:rPr>
        <w:t xml:space="preserve"> 11</w:t>
      </w:r>
      <w:r w:rsidRPr="002C4C69">
        <w:rPr>
          <w:b/>
        </w:rPr>
        <w:t xml:space="preserve">: </w:t>
      </w:r>
      <w:r>
        <w:rPr>
          <w:b/>
        </w:rPr>
        <w:t>UE shall be allowed to use a</w:t>
      </w:r>
      <w:r w:rsidRPr="002C4C69">
        <w:rPr>
          <w:b/>
        </w:rPr>
        <w:t xml:space="preserve">n SS block associated with a configured CSI-RS resource </w:t>
      </w:r>
      <w:r>
        <w:rPr>
          <w:b/>
        </w:rPr>
        <w:t xml:space="preserve">as </w:t>
      </w:r>
      <w:r w:rsidRPr="002C4C69">
        <w:rPr>
          <w:b/>
        </w:rPr>
        <w:t>(1) sync timing reference; and (2) QCL reference in spatial parameters.</w:t>
      </w:r>
    </w:p>
    <w:p w14:paraId="027E0E49" w14:textId="59BCAED6" w:rsidR="00CC6988" w:rsidRDefault="00CC6988" w:rsidP="00CC6988">
      <w:r>
        <w:t xml:space="preserve">If the QCL reference is provided per resource, the worst-case maximum configuration overhead becomes 6x1024 = 6144 when one out of the L = 64 SSBs need to be indicated per resource. </w:t>
      </w:r>
    </w:p>
    <w:p w14:paraId="45EE1587" w14:textId="03C29C65" w:rsidR="00CC6988" w:rsidRDefault="00CC6988" w:rsidP="00CC6988">
      <w:r>
        <w:t xml:space="preserve">With taking a restriction that multiple CSI-RS resources that are configured in the same OFDM symbol in a resource set are QCL’ed with a single SSB, the number of bits required for QCL indication can be reduced to ½ or ¼ th of the baseline, depending on the number of CSI-RS resources configured per OFDM symbol. Hence, it is proposed to configure associated SSB indices per resource set, with indicating one SSB index per OFDM symbol. </w:t>
      </w:r>
    </w:p>
    <w:p w14:paraId="0898B71D" w14:textId="47FD9A18" w:rsidR="00CC6988" w:rsidRDefault="00CC6988" w:rsidP="00E757A2">
      <w:pPr>
        <w:rPr>
          <w:b/>
        </w:rPr>
      </w:pPr>
      <w:r w:rsidRPr="00441CB3">
        <w:rPr>
          <w:b/>
          <w:u w:val="single"/>
        </w:rPr>
        <w:t>Proposal</w:t>
      </w:r>
      <w:r w:rsidR="007A5AA0">
        <w:rPr>
          <w:b/>
          <w:u w:val="single"/>
        </w:rPr>
        <w:t xml:space="preserve"> 12</w:t>
      </w:r>
      <w:r w:rsidRPr="00441CB3">
        <w:rPr>
          <w:b/>
          <w:u w:val="single"/>
        </w:rPr>
        <w:t>:</w:t>
      </w:r>
      <w:r w:rsidR="0033027C">
        <w:rPr>
          <w:b/>
        </w:rPr>
        <w:t xml:space="preserve"> T</w:t>
      </w:r>
      <w:r w:rsidR="00E757A2">
        <w:rPr>
          <w:b/>
        </w:rPr>
        <w:t xml:space="preserve">he </w:t>
      </w:r>
      <w:r w:rsidR="008560A7" w:rsidRPr="008560A7">
        <w:rPr>
          <w:b/>
          <w:i/>
        </w:rPr>
        <w:t>N</w:t>
      </w:r>
      <w:r w:rsidR="008560A7">
        <w:rPr>
          <w:b/>
        </w:rPr>
        <w:t xml:space="preserve"> </w:t>
      </w:r>
      <w:r w:rsidR="00E757A2">
        <w:rPr>
          <w:b/>
        </w:rPr>
        <w:t xml:space="preserve">QCL’ed SSBs for the </w:t>
      </w:r>
      <w:r w:rsidR="00E757A2" w:rsidRPr="00E757A2">
        <w:rPr>
          <w:b/>
          <w:i/>
        </w:rPr>
        <w:t>N</w:t>
      </w:r>
      <w:r w:rsidR="00E757A2">
        <w:rPr>
          <w:b/>
        </w:rPr>
        <w:t xml:space="preserve"> OFDM symbols with CSI-RS configured by the RE mapping of the resource set, are indicated by </w:t>
      </w:r>
      <w:r w:rsidR="00E757A2" w:rsidRPr="00E757A2">
        <w:rPr>
          <w:b/>
          <w:i/>
        </w:rPr>
        <w:t>N</w:t>
      </w:r>
      <w:r w:rsidR="00E757A2">
        <w:rPr>
          <w:b/>
        </w:rPr>
        <w:t xml:space="preserve"> SSB indices configured for the same resource set, according to one-to-one mapping. </w:t>
      </w:r>
    </w:p>
    <w:p w14:paraId="1605A517" w14:textId="0C41DCFE" w:rsidR="00D55F2F" w:rsidRDefault="003613B2" w:rsidP="00D55F2F">
      <w:pPr>
        <w:pStyle w:val="Heading2"/>
      </w:pPr>
      <w:r>
        <w:t>Measurement &amp; Transmission BW</w:t>
      </w:r>
    </w:p>
    <w:p w14:paraId="719B2EBB" w14:textId="77777777" w:rsidR="00D55F2F" w:rsidRDefault="00D55F2F" w:rsidP="00D55F2F">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D55F2F" w:rsidRPr="009E6745" w14:paraId="33F46E32" w14:textId="77777777" w:rsidTr="009B45CA">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14:paraId="695CB1CB" w14:textId="77777777" w:rsidR="00D55F2F" w:rsidRPr="009E6745" w:rsidRDefault="00D55F2F" w:rsidP="009B45CA">
            <w:pPr>
              <w:jc w:val="center"/>
              <w:rPr>
                <w:rFonts w:eastAsia="SimSun"/>
              </w:rPr>
            </w:pPr>
            <w:r w:rsidRPr="009E6745">
              <w:rPr>
                <w:rFonts w:eastAsia="SimSun"/>
              </w:rPr>
              <w:t>CSI-RS-FreqBand</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41DAE50" w14:textId="77777777" w:rsidR="00D55F2F" w:rsidRPr="009E6745" w:rsidRDefault="00D55F2F" w:rsidP="009B45CA">
            <w:pPr>
              <w:rPr>
                <w:rFonts w:eastAsia="SimSun"/>
              </w:rPr>
            </w:pPr>
            <w:r w:rsidRPr="009E6745">
              <w:rPr>
                <w:rFonts w:eastAsia="SimSun"/>
              </w:rPr>
              <w:t>Includes parameters to enable configuration of wideband and partial band CSI-RS</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1B4E651" w14:textId="77777777" w:rsidR="00D55F2F" w:rsidRPr="009E6745" w:rsidRDefault="00D55F2F" w:rsidP="009B45CA">
            <w:pPr>
              <w:rPr>
                <w:rFonts w:eastAsia="SimSun"/>
              </w:rPr>
            </w:pPr>
            <w:r>
              <w:rPr>
                <w:rFonts w:eastAsia="SimSun"/>
              </w:rPr>
              <w:t>FFS</w:t>
            </w:r>
          </w:p>
        </w:tc>
      </w:tr>
      <w:tr w:rsidR="00D55F2F" w:rsidRPr="009E6745" w14:paraId="4DBBF20B" w14:textId="77777777" w:rsidTr="009B45CA">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14:paraId="4334338E" w14:textId="77777777" w:rsidR="00D55F2F" w:rsidRPr="009E6745" w:rsidRDefault="00D55F2F" w:rsidP="009B45CA">
            <w:pPr>
              <w:jc w:val="center"/>
              <w:rPr>
                <w:rFonts w:eastAsia="SimSun"/>
              </w:rPr>
            </w:pPr>
            <w:r>
              <w:rPr>
                <w:rFonts w:eastAsia="SimSun"/>
              </w:rPr>
              <w:t>[CC/BWP-Info]</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4AA9BB0" w14:textId="77777777" w:rsidR="00D55F2F" w:rsidRPr="009E6745" w:rsidRDefault="00D55F2F" w:rsidP="009B45CA">
            <w:pPr>
              <w:rPr>
                <w:rFonts w:eastAsia="SimSun"/>
              </w:rPr>
            </w:pPr>
            <w:r>
              <w:rPr>
                <w:rFonts w:eastAsia="SimSun" w:hint="eastAsia"/>
              </w:rPr>
              <w:t>[</w:t>
            </w:r>
            <w:r>
              <w:rPr>
                <w:rFonts w:eastAsia="SimSun"/>
              </w:rPr>
              <w:t>Indication of which CC/BWP the configured CSI-RS is located in</w:t>
            </w:r>
            <w:r w:rsidRPr="00661206">
              <w:rPr>
                <w:rFonts w:eastAsia="SimSun"/>
              </w:rPr>
              <w:t xml:space="preserve">, </w:t>
            </w:r>
            <w:r w:rsidRPr="00A93873">
              <w:rPr>
                <w:rFonts w:eastAsia="SimSun"/>
              </w:rPr>
              <w:t>configured per e.g., CSI-RS resource set</w:t>
            </w:r>
            <w:r>
              <w:rPr>
                <w:rFonts w:eastAsia="SimSun" w:hint="eastAsia"/>
              </w:rPr>
              <w:t>]</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0238541" w14:textId="77777777" w:rsidR="00D55F2F" w:rsidRPr="009E6745" w:rsidRDefault="00D55F2F" w:rsidP="009B45CA">
            <w:pPr>
              <w:rPr>
                <w:rFonts w:eastAsia="SimSun"/>
              </w:rPr>
            </w:pPr>
            <w:r>
              <w:rPr>
                <w:rFonts w:eastAsia="SimSun"/>
              </w:rPr>
              <w:t>FFS</w:t>
            </w:r>
          </w:p>
        </w:tc>
      </w:tr>
    </w:tbl>
    <w:p w14:paraId="36E1BED7" w14:textId="77777777" w:rsidR="003613B2" w:rsidRDefault="003613B2" w:rsidP="00D55F2F">
      <w:pPr>
        <w:rPr>
          <w:lang w:eastAsia="ko-KR"/>
        </w:rPr>
      </w:pPr>
    </w:p>
    <w:p w14:paraId="3E416B42" w14:textId="77777777" w:rsidR="00D55F2F" w:rsidRDefault="00D55F2F" w:rsidP="00D55F2F">
      <w:pPr>
        <w:rPr>
          <w:lang w:eastAsia="ko-KR"/>
        </w:rPr>
      </w:pPr>
      <w:r>
        <w:rPr>
          <w:lang w:eastAsia="ko-KR"/>
        </w:rPr>
        <w:t>For mobility CSI-RS, necessity of partial band configuration is not clear. Hence, it is proposed to adopt only wide band configuration (i.e., full CC or BWP) unless there is a strong motivation to support the partial band. The 2</w:t>
      </w:r>
      <w:r w:rsidRPr="00216DE7">
        <w:rPr>
          <w:vertAlign w:val="superscript"/>
          <w:lang w:eastAsia="ko-KR"/>
        </w:rPr>
        <w:t>nd</w:t>
      </w:r>
      <w:r>
        <w:rPr>
          <w:lang w:eastAsia="ko-KR"/>
        </w:rPr>
        <w:t xml:space="preserve"> parameter, i.e., CC/BWP-info, is necessary for inter-frequency measurement and inter-BWP CSI-RS measurement, e.g., scenario 2. On the other hand, the necessity of CSI-RS transmission BW is not clearly understood yet. Hence it is proposed to adopt the 2</w:t>
      </w:r>
      <w:r w:rsidRPr="00216DE7">
        <w:rPr>
          <w:vertAlign w:val="superscript"/>
          <w:lang w:eastAsia="ko-KR"/>
        </w:rPr>
        <w:t>nd</w:t>
      </w:r>
      <w:r>
        <w:rPr>
          <w:lang w:eastAsia="ko-KR"/>
        </w:rPr>
        <w:t xml:space="preserve"> parameter; and discuss further necessity of CSI-RS transmission BW configuration. </w:t>
      </w:r>
    </w:p>
    <w:p w14:paraId="6EBCA5F4" w14:textId="670D6E99" w:rsidR="00D55F2F" w:rsidRDefault="00D55F2F" w:rsidP="00D55F2F">
      <w:pPr>
        <w:rPr>
          <w:b/>
          <w:lang w:eastAsia="ko-KR"/>
        </w:rPr>
      </w:pPr>
      <w:r w:rsidRPr="007A5AA0">
        <w:rPr>
          <w:b/>
          <w:u w:val="single"/>
          <w:lang w:eastAsia="ko-KR"/>
        </w:rPr>
        <w:lastRenderedPageBreak/>
        <w:t>Proposal</w:t>
      </w:r>
      <w:r w:rsidR="007A5AA0" w:rsidRPr="007A5AA0">
        <w:rPr>
          <w:b/>
          <w:u w:val="single"/>
          <w:lang w:eastAsia="ko-KR"/>
        </w:rPr>
        <w:t xml:space="preserve"> 13</w:t>
      </w:r>
      <w:r w:rsidRPr="00216DE7">
        <w:rPr>
          <w:b/>
          <w:lang w:eastAsia="ko-KR"/>
        </w:rPr>
        <w:t xml:space="preserve">: </w:t>
      </w:r>
      <w:r>
        <w:rPr>
          <w:b/>
          <w:lang w:eastAsia="ko-KR"/>
        </w:rPr>
        <w:t xml:space="preserve">CSI-RS measurement BW size is fixed to be the full band (i.e., full CC or BWP), and CC/BWP info is signalled to let UE know the measurement BW position. </w:t>
      </w:r>
    </w:p>
    <w:p w14:paraId="56377FD2" w14:textId="439BA960" w:rsidR="00D55F2F" w:rsidRPr="00216DE7" w:rsidRDefault="00D55F2F" w:rsidP="00D55F2F">
      <w:pPr>
        <w:rPr>
          <w:b/>
          <w:lang w:eastAsia="ko-KR"/>
        </w:rPr>
      </w:pPr>
      <w:r w:rsidRPr="007A5AA0">
        <w:rPr>
          <w:b/>
          <w:u w:val="single"/>
          <w:lang w:eastAsia="ko-KR"/>
        </w:rPr>
        <w:t>Proposal</w:t>
      </w:r>
      <w:r w:rsidR="007A5AA0" w:rsidRPr="007A5AA0">
        <w:rPr>
          <w:b/>
          <w:u w:val="single"/>
          <w:lang w:eastAsia="ko-KR"/>
        </w:rPr>
        <w:t xml:space="preserve"> 14</w:t>
      </w:r>
      <w:r>
        <w:rPr>
          <w:b/>
          <w:lang w:eastAsia="ko-KR"/>
        </w:rPr>
        <w:t>: Discuss further if CSI-RS transmission BW is necessary.</w:t>
      </w:r>
    </w:p>
    <w:p w14:paraId="75237D7B" w14:textId="0BBB57C1" w:rsidR="00616ACD" w:rsidRDefault="00616ACD" w:rsidP="0051352A">
      <w:pPr>
        <w:pStyle w:val="Heading2"/>
      </w:pPr>
      <w:r>
        <w:t>Number of ports</w:t>
      </w:r>
    </w:p>
    <w:p w14:paraId="5301535D" w14:textId="113AF233" w:rsidR="000E1538" w:rsidRDefault="000E1538" w:rsidP="000E1538">
      <w:pPr>
        <w:rPr>
          <w:lang w:eastAsia="ko-KR"/>
        </w:rPr>
      </w:pPr>
      <w:r>
        <w:rPr>
          <w:lang w:eastAsia="ko-KR"/>
        </w:rPr>
        <w:t xml:space="preserve">For CSI-RS for CSI/BM, the following parameter </w:t>
      </w:r>
      <w:r w:rsidR="00825334">
        <w:rPr>
          <w:lang w:eastAsia="ko-KR"/>
        </w:rPr>
        <w:t xml:space="preserve">is </w:t>
      </w:r>
      <w:r>
        <w:rPr>
          <w:lang w:eastAsia="ko-KR"/>
        </w:rPr>
        <w:t xml:space="preserve">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616ACD" w:rsidRPr="009E6745" w14:paraId="4B9C6662" w14:textId="77777777" w:rsidTr="00616ACD">
        <w:trPr>
          <w:trHeight w:val="225"/>
        </w:trPr>
        <w:tc>
          <w:tcPr>
            <w:tcW w:w="2970" w:type="dxa"/>
            <w:tcBorders>
              <w:top w:val="single" w:sz="4" w:space="0" w:color="auto"/>
              <w:left w:val="single" w:sz="4" w:space="0" w:color="auto"/>
              <w:bottom w:val="single" w:sz="4" w:space="0" w:color="auto"/>
              <w:right w:val="single" w:sz="4" w:space="0" w:color="auto"/>
            </w:tcBorders>
            <w:vAlign w:val="center"/>
            <w:hideMark/>
          </w:tcPr>
          <w:p w14:paraId="0841A802" w14:textId="77777777" w:rsidR="00616ACD" w:rsidRPr="009E6745" w:rsidRDefault="00616ACD" w:rsidP="00015113">
            <w:pPr>
              <w:jc w:val="center"/>
              <w:rPr>
                <w:rFonts w:eastAsia="SimSun"/>
              </w:rPr>
            </w:pPr>
            <w:r w:rsidRPr="009E6745">
              <w:rPr>
                <w:rFonts w:eastAsia="SimSun"/>
              </w:rPr>
              <w:t>NrofPorts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9D6FF82" w14:textId="77777777" w:rsidR="00616ACD" w:rsidRPr="009E6745" w:rsidRDefault="00616ACD" w:rsidP="00015113">
            <w:pPr>
              <w:rPr>
                <w:rFonts w:eastAsia="SimSun"/>
              </w:rPr>
            </w:pPr>
            <w:r w:rsidRPr="009E6745">
              <w:rPr>
                <w:rFonts w:eastAsia="SimSun"/>
              </w:rPr>
              <w:t>Number of ports</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8151391" w14:textId="77777777" w:rsidR="00616ACD" w:rsidRPr="009E6745" w:rsidRDefault="00616ACD" w:rsidP="00015113">
            <w:pPr>
              <w:rPr>
                <w:rFonts w:eastAsia="SimSun"/>
              </w:rPr>
            </w:pPr>
            <w:r w:rsidRPr="009E6745">
              <w:rPr>
                <w:rFonts w:eastAsia="SimSun"/>
              </w:rPr>
              <w:t>1,2,4,8,12,16,24,32</w:t>
            </w:r>
          </w:p>
        </w:tc>
      </w:tr>
    </w:tbl>
    <w:p w14:paraId="096683DC" w14:textId="77777777" w:rsidR="000E1538" w:rsidRDefault="000E1538" w:rsidP="000E1538">
      <w:pPr>
        <w:rPr>
          <w:lang w:eastAsia="ko-KR"/>
        </w:rPr>
      </w:pPr>
    </w:p>
    <w:p w14:paraId="6D91C18E" w14:textId="7EEFC738" w:rsidR="00616ACD" w:rsidRDefault="00E4576A" w:rsidP="00616ACD">
      <w:pPr>
        <w:rPr>
          <w:lang w:eastAsia="ko-KR"/>
        </w:rPr>
      </w:pPr>
      <w:r>
        <w:rPr>
          <w:lang w:eastAsia="ko-KR"/>
        </w:rPr>
        <w:t>For the number of ports for L3 mobility CSI-RS, the agreements from RAN1#90b is available</w:t>
      </w:r>
    </w:p>
    <w:p w14:paraId="482EAFC0" w14:textId="181F01C3" w:rsidR="00E4576A" w:rsidRDefault="00E4576A" w:rsidP="00E4576A">
      <w:pPr>
        <w:pStyle w:val="ListParagraph"/>
        <w:numPr>
          <w:ilvl w:val="0"/>
          <w:numId w:val="5"/>
        </w:numPr>
        <w:ind w:leftChars="0"/>
        <w:rPr>
          <w:lang w:val="en-US" w:eastAsia="ko-KR"/>
        </w:rPr>
      </w:pPr>
      <w:r w:rsidRPr="00D058FB">
        <w:rPr>
          <w:lang w:val="en-US" w:eastAsia="ko-KR"/>
        </w:rPr>
        <w:t>At least single-port CSI-RS resources, following the same design already agreed for BM, can be config</w:t>
      </w:r>
      <w:r>
        <w:rPr>
          <w:lang w:val="en-US" w:eastAsia="ko-KR"/>
        </w:rPr>
        <w:t>ured to be used for L3 mobility.</w:t>
      </w:r>
    </w:p>
    <w:p w14:paraId="67D35802" w14:textId="75A61EA8" w:rsidR="00E4576A" w:rsidRDefault="00E4576A" w:rsidP="00616ACD">
      <w:pPr>
        <w:rPr>
          <w:lang w:eastAsia="ko-KR"/>
        </w:rPr>
      </w:pPr>
      <w:r>
        <w:rPr>
          <w:lang w:eastAsia="ko-KR"/>
        </w:rPr>
        <w:t xml:space="preserve">It is not clear of the use cases and benefits to additionally support of two-port CSI-RS resources. Hence, it is proposed not to support two-port CSI-RS resources for L3 mobility CSI-RS, and remove the number of ports parameters. </w:t>
      </w:r>
    </w:p>
    <w:p w14:paraId="4FBAAA00" w14:textId="18BE5272" w:rsidR="00E4576A" w:rsidRPr="00616ACD" w:rsidRDefault="00E4576A" w:rsidP="00616ACD">
      <w:pPr>
        <w:rPr>
          <w:lang w:eastAsia="ko-KR"/>
        </w:rPr>
      </w:pPr>
      <w:r w:rsidRPr="00441CB3">
        <w:rPr>
          <w:b/>
          <w:u w:val="single"/>
        </w:rPr>
        <w:t>Proposal</w:t>
      </w:r>
      <w:r w:rsidR="007A5AA0">
        <w:rPr>
          <w:b/>
          <w:u w:val="single"/>
        </w:rPr>
        <w:t xml:space="preserve"> 15</w:t>
      </w:r>
      <w:r w:rsidRPr="00441CB3">
        <w:rPr>
          <w:b/>
          <w:u w:val="single"/>
        </w:rPr>
        <w:t>:</w:t>
      </w:r>
      <w:r w:rsidRPr="00441CB3">
        <w:rPr>
          <w:b/>
        </w:rPr>
        <w:t xml:space="preserve"> </w:t>
      </w:r>
      <w:r>
        <w:rPr>
          <w:b/>
        </w:rPr>
        <w:t xml:space="preserve">Only single-port CSI-RS resources are configured as L3 mobility CSI-RS. The parameter of number of ports is removed from the set of L3 mobility configuration parameters. </w:t>
      </w:r>
    </w:p>
    <w:p w14:paraId="5A8832B5" w14:textId="784F2AC6" w:rsidR="00825334" w:rsidRDefault="00E4576A" w:rsidP="00825334">
      <w:pPr>
        <w:pStyle w:val="Heading2"/>
      </w:pPr>
      <w:r>
        <w:t>Overall CSI-RS configuration for mobility</w:t>
      </w:r>
    </w:p>
    <w:p w14:paraId="0600D730" w14:textId="066BE797" w:rsidR="00E4576A" w:rsidRDefault="00E4576A" w:rsidP="00E4576A">
      <w:pPr>
        <w:rPr>
          <w:lang w:eastAsia="ko-KR"/>
        </w:rPr>
      </w:pPr>
      <w:r>
        <w:rPr>
          <w:lang w:eastAsia="ko-KR"/>
        </w:rPr>
        <w:t>Based on the discussions in this section, the following configuration structure is proposed</w:t>
      </w:r>
      <w:r w:rsidR="00B26088">
        <w:rPr>
          <w:lang w:eastAsia="ko-KR"/>
        </w:rPr>
        <w:t xml:space="preserve"> for L3 mobility CSI-RS</w:t>
      </w:r>
      <w:r>
        <w:rPr>
          <w:lang w:eastAsia="ko-KR"/>
        </w:rPr>
        <w:t>:</w:t>
      </w:r>
    </w:p>
    <w:p w14:paraId="6993803D" w14:textId="2EF57E2F" w:rsidR="00516289" w:rsidRPr="00516289" w:rsidRDefault="00516289" w:rsidP="00E4576A">
      <w:pPr>
        <w:rPr>
          <w:b/>
          <w:u w:val="single"/>
          <w:lang w:eastAsia="ko-KR"/>
        </w:rPr>
      </w:pPr>
      <w:r w:rsidRPr="00516289">
        <w:rPr>
          <w:b/>
          <w:u w:val="single"/>
          <w:lang w:eastAsia="ko-KR"/>
        </w:rPr>
        <w:t>Proposal</w:t>
      </w:r>
      <w:r w:rsidR="007A5AA0">
        <w:rPr>
          <w:b/>
          <w:u w:val="single"/>
          <w:lang w:eastAsia="ko-KR"/>
        </w:rPr>
        <w:t xml:space="preserve"> 16:</w:t>
      </w:r>
    </w:p>
    <w:p w14:paraId="694BEFA7" w14:textId="77777777" w:rsidR="00E4576A" w:rsidRDefault="00E4576A" w:rsidP="00E4576A">
      <w:pPr>
        <w:rPr>
          <w:lang w:eastAsia="ko-KR"/>
        </w:rPr>
      </w:pPr>
      <w:r>
        <w:rPr>
          <w:noProof/>
          <w:lang w:val="en-US" w:eastAsia="ko-KR"/>
        </w:rPr>
        <w:lastRenderedPageBreak/>
        <mc:AlternateContent>
          <mc:Choice Requires="wps">
            <w:drawing>
              <wp:inline distT="0" distB="0" distL="0" distR="0" wp14:anchorId="26567B54" wp14:editId="5EC60F2B">
                <wp:extent cx="5912746" cy="1404620"/>
                <wp:effectExtent l="0" t="0" r="1206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746" cy="1404620"/>
                        </a:xfrm>
                        <a:prstGeom prst="rect">
                          <a:avLst/>
                        </a:prstGeom>
                        <a:solidFill>
                          <a:srgbClr val="FFFFFF"/>
                        </a:solidFill>
                        <a:ln w="9525">
                          <a:solidFill>
                            <a:srgbClr val="000000"/>
                          </a:solidFill>
                          <a:miter lim="800000"/>
                          <a:headEnd/>
                          <a:tailEnd/>
                        </a:ln>
                      </wps:spPr>
                      <wps:txbx>
                        <w:txbxContent>
                          <w:p w14:paraId="6D0D0E2E" w14:textId="77777777" w:rsidR="00864C81" w:rsidRPr="00E75D44" w:rsidRDefault="00864C81" w:rsidP="00E4576A">
                            <w:pPr>
                              <w:rPr>
                                <w:b/>
                              </w:rPr>
                            </w:pPr>
                            <w:r w:rsidRPr="00E75D44">
                              <w:rPr>
                                <w:b/>
                              </w:rPr>
                              <w:t xml:space="preserve">Parameters that are configured per </w:t>
                            </w:r>
                            <w:r>
                              <w:rPr>
                                <w:b/>
                              </w:rPr>
                              <w:t>cell</w:t>
                            </w:r>
                            <w:r w:rsidRPr="00E75D44">
                              <w:rPr>
                                <w:b/>
                              </w:rPr>
                              <w:t>:</w:t>
                            </w:r>
                          </w:p>
                          <w:p w14:paraId="461C9003" w14:textId="77777777" w:rsidR="003613B2" w:rsidRDefault="003613B2" w:rsidP="003613B2">
                            <w:pPr>
                              <w:pStyle w:val="ListParagraph"/>
                              <w:numPr>
                                <w:ilvl w:val="0"/>
                                <w:numId w:val="16"/>
                              </w:numPr>
                              <w:ind w:leftChars="0"/>
                            </w:pPr>
                            <w:r>
                              <w:t>Physical cell ID … 10 bits</w:t>
                            </w:r>
                          </w:p>
                          <w:p w14:paraId="50CDAEE9" w14:textId="77777777" w:rsidR="003613B2" w:rsidRDefault="003613B2" w:rsidP="003613B2">
                            <w:pPr>
                              <w:pStyle w:val="ListParagraph"/>
                              <w:numPr>
                                <w:ilvl w:val="0"/>
                                <w:numId w:val="16"/>
                              </w:numPr>
                              <w:ind w:leftChars="0"/>
                            </w:pPr>
                            <w:r>
                              <w:t>Numerology (i.e., SCS) … 2 bits</w:t>
                            </w:r>
                          </w:p>
                          <w:p w14:paraId="7DBC0917" w14:textId="77777777" w:rsidR="003613B2" w:rsidRDefault="003613B2" w:rsidP="003613B2">
                            <w:pPr>
                              <w:pStyle w:val="ListParagraph"/>
                              <w:numPr>
                                <w:ilvl w:val="0"/>
                                <w:numId w:val="16"/>
                              </w:numPr>
                              <w:ind w:leftChars="0"/>
                            </w:pPr>
                            <w:r>
                              <w:t>Measurement &amp; transmission BW… [4] bits</w:t>
                            </w:r>
                          </w:p>
                          <w:p w14:paraId="31B5BF80" w14:textId="77777777" w:rsidR="003613B2" w:rsidRDefault="003613B2" w:rsidP="003613B2">
                            <w:pPr>
                              <w:pStyle w:val="ListParagraph"/>
                              <w:numPr>
                                <w:ilvl w:val="0"/>
                                <w:numId w:val="16"/>
                              </w:numPr>
                              <w:ind w:leftChars="0"/>
                            </w:pPr>
                            <w:r>
                              <w:t>RE mapping density (REs per RB per port) … 2 bits</w:t>
                            </w:r>
                          </w:p>
                          <w:p w14:paraId="7AB5B7AD" w14:textId="5B236DA7" w:rsidR="003613B2" w:rsidRDefault="003613B2" w:rsidP="00410D43">
                            <w:pPr>
                              <w:pStyle w:val="ListParagraph"/>
                              <w:numPr>
                                <w:ilvl w:val="0"/>
                                <w:numId w:val="16"/>
                              </w:numPr>
                              <w:ind w:leftChars="0"/>
                            </w:pPr>
                            <w:r w:rsidRPr="003613B2">
                              <w:t>Periodicity … 2 bits to configure {5, 10, 20, 40}</w:t>
                            </w:r>
                          </w:p>
                          <w:p w14:paraId="4430C79D" w14:textId="295BAC90" w:rsidR="00512794" w:rsidRPr="00CA2096" w:rsidRDefault="00512794" w:rsidP="00512794">
                            <w:pPr>
                              <w:pStyle w:val="ListParagraph"/>
                              <w:numPr>
                                <w:ilvl w:val="0"/>
                                <w:numId w:val="16"/>
                              </w:numPr>
                              <w:ind w:leftChars="0"/>
                            </w:pPr>
                            <w:r>
                              <w:t>RE mapping density … [2] bit</w:t>
                            </w:r>
                          </w:p>
                          <w:p w14:paraId="46F7515A" w14:textId="18F8C2CA" w:rsidR="003613B2" w:rsidRDefault="003613B2" w:rsidP="00410D43">
                            <w:pPr>
                              <w:pStyle w:val="ListParagraph"/>
                              <w:numPr>
                                <w:ilvl w:val="0"/>
                                <w:numId w:val="16"/>
                              </w:numPr>
                              <w:ind w:leftChars="0"/>
                            </w:pPr>
                            <w:r>
                              <w:t>A list of resource settings</w:t>
                            </w:r>
                          </w:p>
                          <w:p w14:paraId="1E3A17D1" w14:textId="215675A3" w:rsidR="00864C81" w:rsidRPr="00775EA4" w:rsidRDefault="00864C81" w:rsidP="00E4576A">
                            <w:pPr>
                              <w:rPr>
                                <w:b/>
                              </w:rPr>
                            </w:pPr>
                            <w:r>
                              <w:rPr>
                                <w:b/>
                              </w:rPr>
                              <w:t>Parameters that are configured per resource set</w:t>
                            </w:r>
                            <w:r w:rsidR="003613B2">
                              <w:rPr>
                                <w:b/>
                              </w:rPr>
                              <w:t>ting (for a virtual cell)</w:t>
                            </w:r>
                          </w:p>
                          <w:p w14:paraId="4AE1F880" w14:textId="77777777" w:rsidR="003613B2" w:rsidRPr="00CA2096" w:rsidRDefault="003613B2" w:rsidP="003613B2">
                            <w:pPr>
                              <w:pStyle w:val="ListParagraph"/>
                              <w:numPr>
                                <w:ilvl w:val="0"/>
                                <w:numId w:val="15"/>
                              </w:numPr>
                              <w:ind w:leftChars="0"/>
                            </w:pPr>
                            <w:r w:rsidRPr="00CA2096">
                              <w:t>Sequence generation (Scrambling ID) … 10 bits</w:t>
                            </w:r>
                          </w:p>
                          <w:p w14:paraId="5A0732B2" w14:textId="27F66F9C" w:rsidR="003613B2" w:rsidRDefault="003613B2" w:rsidP="00E4576A">
                            <w:pPr>
                              <w:pStyle w:val="ListParagraph"/>
                              <w:numPr>
                                <w:ilvl w:val="0"/>
                                <w:numId w:val="15"/>
                              </w:numPr>
                              <w:ind w:leftChars="0"/>
                            </w:pPr>
                            <w:r>
                              <w:t>A first timing offset … up to 11 bits (to indicate the starting boundary of the CSI-RS mapping)</w:t>
                            </w:r>
                          </w:p>
                          <w:p w14:paraId="60012BB4" w14:textId="1886C0BB" w:rsidR="003613B2" w:rsidRDefault="003613B2" w:rsidP="00E4576A">
                            <w:pPr>
                              <w:pStyle w:val="ListParagraph"/>
                              <w:numPr>
                                <w:ilvl w:val="0"/>
                                <w:numId w:val="15"/>
                              </w:numPr>
                              <w:ind w:leftChars="0"/>
                            </w:pPr>
                            <w:r>
                              <w:t>A bitmap of second timing offset … up to 80 bits (to indicate the slots with CSI-RS, from the starting boundary)</w:t>
                            </w:r>
                          </w:p>
                          <w:p w14:paraId="1A5571BD" w14:textId="5AF91588" w:rsidR="003613B2" w:rsidRDefault="003613B2" w:rsidP="00E4576A">
                            <w:pPr>
                              <w:pStyle w:val="ListParagraph"/>
                              <w:numPr>
                                <w:ilvl w:val="0"/>
                                <w:numId w:val="15"/>
                              </w:numPr>
                              <w:ind w:leftChars="0"/>
                            </w:pPr>
                            <w:r>
                              <w:t>A list of resource sets</w:t>
                            </w:r>
                          </w:p>
                          <w:p w14:paraId="7B6013DF" w14:textId="36FA98A6" w:rsidR="003613B2" w:rsidRPr="003613B2" w:rsidRDefault="003613B2" w:rsidP="003613B2">
                            <w:pPr>
                              <w:rPr>
                                <w:b/>
                              </w:rPr>
                            </w:pPr>
                            <w:r w:rsidRPr="003613B2">
                              <w:rPr>
                                <w:b/>
                              </w:rPr>
                              <w:t>Parameters that are configured per resource set</w:t>
                            </w:r>
                            <w:r>
                              <w:rPr>
                                <w:b/>
                              </w:rPr>
                              <w:t xml:space="preserve"> (for a slot)</w:t>
                            </w:r>
                          </w:p>
                          <w:p w14:paraId="3BBC29E4" w14:textId="521FECC3" w:rsidR="003613B2" w:rsidRPr="00CA2096" w:rsidRDefault="003613B2" w:rsidP="003613B2">
                            <w:pPr>
                              <w:pStyle w:val="ListParagraph"/>
                              <w:numPr>
                                <w:ilvl w:val="0"/>
                                <w:numId w:val="15"/>
                              </w:numPr>
                              <w:ind w:leftChars="0"/>
                            </w:pPr>
                            <w:r>
                              <w:t>RE mapping … time/frequency bitmap (14 + 12/D) bits</w:t>
                            </w:r>
                          </w:p>
                          <w:p w14:paraId="33E9C094" w14:textId="46BEE9C0" w:rsidR="00864C81" w:rsidRPr="00CA2096" w:rsidRDefault="00864C81" w:rsidP="00E4576A">
                            <w:pPr>
                              <w:pStyle w:val="ListParagraph"/>
                              <w:numPr>
                                <w:ilvl w:val="0"/>
                                <w:numId w:val="15"/>
                              </w:numPr>
                              <w:ind w:leftChars="0"/>
                            </w:pPr>
                            <w:r w:rsidRPr="00CA2096">
                              <w:t>QCL</w:t>
                            </w:r>
                            <w:r w:rsidR="003613B2">
                              <w:t>’ed SSB info …</w:t>
                            </w:r>
                            <w:r w:rsidRPr="00CA2096">
                              <w:t xml:space="preserve"> </w:t>
                            </w:r>
                            <w:r w:rsidR="003613B2">
                              <w:t xml:space="preserve">a list of SSBs for </w:t>
                            </w:r>
                            <w:r w:rsidR="00512794">
                              <w:t xml:space="preserve">all </w:t>
                            </w:r>
                            <w:r w:rsidR="003613B2">
                              <w:t>the OFDM symbols with CSI-RS</w:t>
                            </w:r>
                          </w:p>
                          <w:p w14:paraId="186CF0AC" w14:textId="77777777" w:rsidR="00864C81" w:rsidRDefault="00864C81" w:rsidP="00E4576A">
                            <w:pPr>
                              <w:rPr>
                                <w:b/>
                              </w:rPr>
                            </w:pPr>
                            <w:r>
                              <w:rPr>
                                <w:b/>
                              </w:rPr>
                              <w:t>Parameters that are configured per resource</w:t>
                            </w:r>
                          </w:p>
                          <w:p w14:paraId="2659B0B5" w14:textId="77777777" w:rsidR="00864C81" w:rsidRDefault="00864C81" w:rsidP="00E4576A">
                            <w:pPr>
                              <w:pStyle w:val="ListParagraph"/>
                              <w:numPr>
                                <w:ilvl w:val="0"/>
                                <w:numId w:val="15"/>
                              </w:numPr>
                              <w:ind w:leftChars="0"/>
                            </w:pPr>
                            <w:r>
                              <w:t>None</w:t>
                            </w:r>
                          </w:p>
                        </w:txbxContent>
                      </wps:txbx>
                      <wps:bodyPr rot="0" vert="horz" wrap="square" lIns="91440" tIns="45720" rIns="91440" bIns="45720" anchor="t" anchorCtr="0">
                        <a:spAutoFit/>
                      </wps:bodyPr>
                    </wps:wsp>
                  </a:graphicData>
                </a:graphic>
              </wp:inline>
            </w:drawing>
          </mc:Choice>
          <mc:Fallback>
            <w:pict>
              <v:shapetype w14:anchorId="26567B54" id="_x0000_t202" coordsize="21600,21600" o:spt="202" path="m,l,21600r21600,l21600,xe">
                <v:stroke joinstyle="miter"/>
                <v:path gradientshapeok="t" o:connecttype="rect"/>
              </v:shapetype>
              <v:shape id="Text Box 2" o:spid="_x0000_s1026" type="#_x0000_t202" style="width:46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">
                <v:textbox style="mso-fit-shape-to-text:t">
                  <w:txbxContent>
                    <w:p w14:paraId="6D0D0E2E" w14:textId="77777777" w:rsidR="00864C81" w:rsidRPr="00E75D44" w:rsidRDefault="00864C81" w:rsidP="00E4576A">
                      <w:pPr>
                        <w:rPr>
                          <w:b/>
                        </w:rPr>
                      </w:pPr>
                      <w:r w:rsidRPr="00E75D44">
                        <w:rPr>
                          <w:b/>
                        </w:rPr>
                        <w:t xml:space="preserve">Parameters that are configured per </w:t>
                      </w:r>
                      <w:r>
                        <w:rPr>
                          <w:b/>
                        </w:rPr>
                        <w:t>cell</w:t>
                      </w:r>
                      <w:r w:rsidRPr="00E75D44">
                        <w:rPr>
                          <w:b/>
                        </w:rPr>
                        <w:t>:</w:t>
                      </w:r>
                    </w:p>
                    <w:p w14:paraId="461C9003" w14:textId="77777777" w:rsidR="003613B2" w:rsidRDefault="003613B2" w:rsidP="003613B2">
                      <w:pPr>
                        <w:pStyle w:val="ListParagraph"/>
                        <w:numPr>
                          <w:ilvl w:val="0"/>
                          <w:numId w:val="16"/>
                        </w:numPr>
                        <w:ind w:leftChars="0"/>
                      </w:pPr>
                      <w:r>
                        <w:t>Physical cell ID … 10 bits</w:t>
                      </w:r>
                    </w:p>
                    <w:p w14:paraId="50CDAEE9" w14:textId="77777777" w:rsidR="003613B2" w:rsidRDefault="003613B2" w:rsidP="003613B2">
                      <w:pPr>
                        <w:pStyle w:val="ListParagraph"/>
                        <w:numPr>
                          <w:ilvl w:val="0"/>
                          <w:numId w:val="16"/>
                        </w:numPr>
                        <w:ind w:leftChars="0"/>
                      </w:pPr>
                      <w:r>
                        <w:t>Numerology (i.e., SCS) … 2 bits</w:t>
                      </w:r>
                    </w:p>
                    <w:p w14:paraId="7DBC0917" w14:textId="77777777" w:rsidR="003613B2" w:rsidRDefault="003613B2" w:rsidP="003613B2">
                      <w:pPr>
                        <w:pStyle w:val="ListParagraph"/>
                        <w:numPr>
                          <w:ilvl w:val="0"/>
                          <w:numId w:val="16"/>
                        </w:numPr>
                        <w:ind w:leftChars="0"/>
                      </w:pPr>
                      <w:r>
                        <w:t>Measurement &amp; transmission BW… [4] bits</w:t>
                      </w:r>
                    </w:p>
                    <w:p w14:paraId="31B5BF80" w14:textId="77777777" w:rsidR="003613B2" w:rsidRDefault="003613B2" w:rsidP="003613B2">
                      <w:pPr>
                        <w:pStyle w:val="ListParagraph"/>
                        <w:numPr>
                          <w:ilvl w:val="0"/>
                          <w:numId w:val="16"/>
                        </w:numPr>
                        <w:ind w:leftChars="0"/>
                      </w:pPr>
                      <w:r>
                        <w:t>RE mapping density (REs per RB per port) … 2 bits</w:t>
                      </w:r>
                    </w:p>
                    <w:p w14:paraId="7AB5B7AD" w14:textId="5B236DA7" w:rsidR="003613B2" w:rsidRDefault="003613B2" w:rsidP="00410D43">
                      <w:pPr>
                        <w:pStyle w:val="ListParagraph"/>
                        <w:numPr>
                          <w:ilvl w:val="0"/>
                          <w:numId w:val="16"/>
                        </w:numPr>
                        <w:ind w:leftChars="0"/>
                      </w:pPr>
                      <w:r w:rsidRPr="003613B2">
                        <w:t>Periodicity … 2 bits to configure {5, 10, 20, 40}</w:t>
                      </w:r>
                    </w:p>
                    <w:p w14:paraId="4430C79D" w14:textId="295BAC90" w:rsidR="00512794" w:rsidRPr="00CA2096" w:rsidRDefault="00512794" w:rsidP="00512794">
                      <w:pPr>
                        <w:pStyle w:val="ListParagraph"/>
                        <w:numPr>
                          <w:ilvl w:val="0"/>
                          <w:numId w:val="16"/>
                        </w:numPr>
                        <w:ind w:leftChars="0"/>
                      </w:pPr>
                      <w:r>
                        <w:t>RE mapping density … [2] bit</w:t>
                      </w:r>
                    </w:p>
                    <w:p w14:paraId="46F7515A" w14:textId="18F8C2CA" w:rsidR="003613B2" w:rsidRDefault="003613B2" w:rsidP="00410D43">
                      <w:pPr>
                        <w:pStyle w:val="ListParagraph"/>
                        <w:numPr>
                          <w:ilvl w:val="0"/>
                          <w:numId w:val="16"/>
                        </w:numPr>
                        <w:ind w:leftChars="0"/>
                      </w:pPr>
                      <w:r>
                        <w:t>A list of resource settings</w:t>
                      </w:r>
                    </w:p>
                    <w:p w14:paraId="1E3A17D1" w14:textId="215675A3" w:rsidR="00864C81" w:rsidRPr="00775EA4" w:rsidRDefault="00864C81" w:rsidP="00E4576A">
                      <w:pPr>
                        <w:rPr>
                          <w:b/>
                        </w:rPr>
                      </w:pPr>
                      <w:r>
                        <w:rPr>
                          <w:b/>
                        </w:rPr>
                        <w:t>Parameters that are configured per resource set</w:t>
                      </w:r>
                      <w:r w:rsidR="003613B2">
                        <w:rPr>
                          <w:b/>
                        </w:rPr>
                        <w:t>ting (for a virtual cell)</w:t>
                      </w:r>
                    </w:p>
                    <w:p w14:paraId="4AE1F880" w14:textId="77777777" w:rsidR="003613B2" w:rsidRPr="00CA2096" w:rsidRDefault="003613B2" w:rsidP="003613B2">
                      <w:pPr>
                        <w:pStyle w:val="ListParagraph"/>
                        <w:numPr>
                          <w:ilvl w:val="0"/>
                          <w:numId w:val="15"/>
                        </w:numPr>
                        <w:ind w:leftChars="0"/>
                      </w:pPr>
                      <w:r w:rsidRPr="00CA2096">
                        <w:t>Sequence generation (Scrambling ID) … 10 bits</w:t>
                      </w:r>
                    </w:p>
                    <w:p w14:paraId="5A0732B2" w14:textId="27F66F9C" w:rsidR="003613B2" w:rsidRDefault="003613B2" w:rsidP="00E4576A">
                      <w:pPr>
                        <w:pStyle w:val="ListParagraph"/>
                        <w:numPr>
                          <w:ilvl w:val="0"/>
                          <w:numId w:val="15"/>
                        </w:numPr>
                        <w:ind w:leftChars="0"/>
                      </w:pPr>
                      <w:r>
                        <w:t>A first timing offset … up to 11 bits (to indicate the starting boundary of the CSI-RS mapping)</w:t>
                      </w:r>
                    </w:p>
                    <w:p w14:paraId="60012BB4" w14:textId="1886C0BB" w:rsidR="003613B2" w:rsidRDefault="003613B2" w:rsidP="00E4576A">
                      <w:pPr>
                        <w:pStyle w:val="ListParagraph"/>
                        <w:numPr>
                          <w:ilvl w:val="0"/>
                          <w:numId w:val="15"/>
                        </w:numPr>
                        <w:ind w:leftChars="0"/>
                      </w:pPr>
                      <w:r>
                        <w:t>A bitmap of second timing offset … up to 80 bits (to indicate the slots with CSI-RS, from the starting boundary)</w:t>
                      </w:r>
                    </w:p>
                    <w:p w14:paraId="1A5571BD" w14:textId="5AF91588" w:rsidR="003613B2" w:rsidRDefault="003613B2" w:rsidP="00E4576A">
                      <w:pPr>
                        <w:pStyle w:val="ListParagraph"/>
                        <w:numPr>
                          <w:ilvl w:val="0"/>
                          <w:numId w:val="15"/>
                        </w:numPr>
                        <w:ind w:leftChars="0"/>
                      </w:pPr>
                      <w:r>
                        <w:t>A list of resource sets</w:t>
                      </w:r>
                    </w:p>
                    <w:p w14:paraId="7B6013DF" w14:textId="36FA98A6" w:rsidR="003613B2" w:rsidRPr="003613B2" w:rsidRDefault="003613B2" w:rsidP="003613B2">
                      <w:pPr>
                        <w:rPr>
                          <w:b/>
                        </w:rPr>
                      </w:pPr>
                      <w:r w:rsidRPr="003613B2">
                        <w:rPr>
                          <w:b/>
                        </w:rPr>
                        <w:t>Parameters that are configured per resource set</w:t>
                      </w:r>
                      <w:r>
                        <w:rPr>
                          <w:b/>
                        </w:rPr>
                        <w:t xml:space="preserve"> (for a slot)</w:t>
                      </w:r>
                    </w:p>
                    <w:p w14:paraId="3BBC29E4" w14:textId="521FECC3" w:rsidR="003613B2" w:rsidRPr="00CA2096" w:rsidRDefault="003613B2" w:rsidP="003613B2">
                      <w:pPr>
                        <w:pStyle w:val="ListParagraph"/>
                        <w:numPr>
                          <w:ilvl w:val="0"/>
                          <w:numId w:val="15"/>
                        </w:numPr>
                        <w:ind w:leftChars="0"/>
                      </w:pPr>
                      <w:r>
                        <w:t>RE mapping … time/frequency bitmap (14 + 12/D) bits</w:t>
                      </w:r>
                    </w:p>
                    <w:p w14:paraId="33E9C094" w14:textId="46BEE9C0" w:rsidR="00864C81" w:rsidRPr="00CA2096" w:rsidRDefault="00864C81" w:rsidP="00E4576A">
                      <w:pPr>
                        <w:pStyle w:val="ListParagraph"/>
                        <w:numPr>
                          <w:ilvl w:val="0"/>
                          <w:numId w:val="15"/>
                        </w:numPr>
                        <w:ind w:leftChars="0"/>
                      </w:pPr>
                      <w:r w:rsidRPr="00CA2096">
                        <w:t>QCL</w:t>
                      </w:r>
                      <w:r w:rsidR="003613B2">
                        <w:t>’ed SSB info …</w:t>
                      </w:r>
                      <w:r w:rsidRPr="00CA2096">
                        <w:t xml:space="preserve"> </w:t>
                      </w:r>
                      <w:r w:rsidR="003613B2">
                        <w:t xml:space="preserve">a list of SSBs for </w:t>
                      </w:r>
                      <w:r w:rsidR="00512794">
                        <w:t xml:space="preserve">all </w:t>
                      </w:r>
                      <w:r w:rsidR="003613B2">
                        <w:t>the OFDM symbols with CSI-RS</w:t>
                      </w:r>
                    </w:p>
                    <w:p w14:paraId="186CF0AC" w14:textId="77777777" w:rsidR="00864C81" w:rsidRDefault="00864C81" w:rsidP="00E4576A">
                      <w:pPr>
                        <w:rPr>
                          <w:b/>
                        </w:rPr>
                      </w:pPr>
                      <w:r>
                        <w:rPr>
                          <w:b/>
                        </w:rPr>
                        <w:t>Parameters that are configured per resource</w:t>
                      </w:r>
                    </w:p>
                    <w:p w14:paraId="2659B0B5" w14:textId="77777777" w:rsidR="00864C81" w:rsidRDefault="00864C81" w:rsidP="00E4576A">
                      <w:pPr>
                        <w:pStyle w:val="ListParagraph"/>
                        <w:numPr>
                          <w:ilvl w:val="0"/>
                          <w:numId w:val="15"/>
                        </w:numPr>
                        <w:ind w:leftChars="0"/>
                      </w:pPr>
                      <w:r>
                        <w:t>None</w:t>
                      </w:r>
                    </w:p>
                  </w:txbxContent>
                </v:textbox>
                <w10:anchorlock/>
              </v:shape>
            </w:pict>
          </mc:Fallback>
        </mc:AlternateContent>
      </w:r>
    </w:p>
    <w:p w14:paraId="68C611D4" w14:textId="0E001989" w:rsidR="007A5AA0" w:rsidRDefault="007A5AA0" w:rsidP="007A5A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Conclusion </w:t>
      </w:r>
    </w:p>
    <w:p w14:paraId="74CC3F28" w14:textId="70FAB9BF" w:rsidR="000E1538" w:rsidRDefault="007A5AA0" w:rsidP="000E1538">
      <w:pPr>
        <w:rPr>
          <w:lang w:eastAsia="ko-KR"/>
        </w:rPr>
      </w:pPr>
      <w:r>
        <w:rPr>
          <w:lang w:eastAsia="ko-KR"/>
        </w:rPr>
        <w:t xml:space="preserve">The proposals and observations made in this contribution are summarized below. </w:t>
      </w:r>
      <w:bookmarkStart w:id="3" w:name="_GoBack"/>
      <w:bookmarkEnd w:id="3"/>
    </w:p>
    <w:p w14:paraId="10073957" w14:textId="77777777" w:rsidR="007A5AA0" w:rsidRPr="00E94A42" w:rsidRDefault="007A5AA0" w:rsidP="007A5AA0">
      <w:pPr>
        <w:rPr>
          <w:b/>
          <w:lang w:eastAsia="ko-KR"/>
        </w:rPr>
      </w:pPr>
      <w:r w:rsidRPr="00E94A42">
        <w:rPr>
          <w:b/>
          <w:u w:val="single"/>
          <w:lang w:eastAsia="ko-KR"/>
        </w:rPr>
        <w:t>Proposal</w:t>
      </w:r>
      <w:r>
        <w:rPr>
          <w:b/>
          <w:u w:val="single"/>
          <w:lang w:eastAsia="ko-KR"/>
        </w:rPr>
        <w:t xml:space="preserve"> 1</w:t>
      </w:r>
      <w:r w:rsidRPr="00E94A42">
        <w:rPr>
          <w:b/>
          <w:lang w:eastAsia="ko-KR"/>
        </w:rPr>
        <w:t>: De</w:t>
      </w:r>
      <w:r>
        <w:rPr>
          <w:b/>
          <w:lang w:eastAsia="ko-KR"/>
        </w:rPr>
        <w:t xml:space="preserve">fault RSSI time-domain measurement resources are the rest of OFDM symbols in those slots in which SSB is detected. </w:t>
      </w:r>
    </w:p>
    <w:p w14:paraId="36A00828" w14:textId="77777777" w:rsidR="007A5AA0" w:rsidRPr="00634CE7" w:rsidRDefault="007A5AA0" w:rsidP="007A5AA0">
      <w:pPr>
        <w:rPr>
          <w:b/>
          <w:lang w:eastAsia="ko-KR"/>
        </w:rPr>
      </w:pPr>
      <w:r w:rsidRPr="00634CE7">
        <w:rPr>
          <w:b/>
          <w:u w:val="single"/>
          <w:lang w:eastAsia="ko-KR"/>
        </w:rPr>
        <w:t>Proposal</w:t>
      </w:r>
      <w:r>
        <w:rPr>
          <w:b/>
          <w:u w:val="single"/>
          <w:lang w:eastAsia="ko-KR"/>
        </w:rPr>
        <w:t xml:space="preserve"> 2</w:t>
      </w:r>
      <w:r w:rsidRPr="00634CE7">
        <w:rPr>
          <w:b/>
          <w:lang w:eastAsia="ko-KR"/>
        </w:rPr>
        <w:t>: When RSSI time-domain resource is RRC configured, all the OFDM symbols should be used for RSSI measurement in each slot configured by RRC as RSSI measurement resource, except for those with detected SSBs</w:t>
      </w:r>
    </w:p>
    <w:p w14:paraId="3CBD51A7" w14:textId="77777777" w:rsidR="007A5AA0" w:rsidRPr="00152EE8" w:rsidRDefault="007A5AA0" w:rsidP="007A5AA0">
      <w:pPr>
        <w:pStyle w:val="maintext"/>
        <w:ind w:firstLineChars="0" w:firstLine="0"/>
        <w:rPr>
          <w:b/>
        </w:rPr>
      </w:pPr>
      <w:r w:rsidRPr="007A5AA0">
        <w:rPr>
          <w:b/>
          <w:u w:val="single"/>
        </w:rPr>
        <w:t>Proposal 3</w:t>
      </w:r>
      <w:r w:rsidRPr="00152EE8">
        <w:rPr>
          <w:b/>
        </w:rPr>
        <w:t xml:space="preserve">: </w:t>
      </w:r>
      <w:r>
        <w:rPr>
          <w:b/>
        </w:rPr>
        <w:t xml:space="preserve">Candidate values for SMTC window duration also includes 2, 3, 4 msec. </w:t>
      </w:r>
    </w:p>
    <w:p w14:paraId="77F98F69" w14:textId="77777777" w:rsidR="007A5AA0" w:rsidRDefault="007A5AA0" w:rsidP="007A5AA0">
      <w:pPr>
        <w:rPr>
          <w:b/>
          <w:lang w:eastAsia="ko-KR"/>
        </w:rPr>
      </w:pPr>
      <w:r w:rsidRPr="007A5AA0">
        <w:rPr>
          <w:b/>
          <w:u w:val="single"/>
          <w:lang w:eastAsia="ko-KR"/>
        </w:rPr>
        <w:t>Proposal 4</w:t>
      </w:r>
      <w:r w:rsidRPr="00626D1B">
        <w:rPr>
          <w:b/>
          <w:lang w:eastAsia="ko-KR"/>
        </w:rPr>
        <w:t>:</w:t>
      </w:r>
      <w:r>
        <w:rPr>
          <w:b/>
          <w:lang w:eastAsia="ko-KR"/>
        </w:rPr>
        <w:t xml:space="preserve"> Candidate SMTC window offset values are as shown in Table 1.</w:t>
      </w:r>
    </w:p>
    <w:p w14:paraId="57EBBE0D" w14:textId="77777777" w:rsidR="007A5AA0" w:rsidRDefault="007A5AA0" w:rsidP="007A5AA0">
      <w:pPr>
        <w:pStyle w:val="Normalwithindent"/>
        <w:spacing w:after="0"/>
        <w:ind w:firstLine="0"/>
        <w:rPr>
          <w:b/>
          <w:lang w:eastAsia="ko-KR"/>
        </w:rPr>
      </w:pPr>
      <w:r w:rsidRPr="007A5AA0">
        <w:rPr>
          <w:b/>
          <w:u w:val="single"/>
        </w:rPr>
        <w:t>Proposal 5</w:t>
      </w:r>
      <w:r w:rsidRPr="00644B0C">
        <w:rPr>
          <w:b/>
        </w:rPr>
        <w:t xml:space="preserve">: </w:t>
      </w:r>
      <w:r w:rsidRPr="00644B0C">
        <w:rPr>
          <w:b/>
          <w:lang w:eastAsia="ko-KR"/>
        </w:rPr>
        <w:t xml:space="preserve">The SSB rate matching configuration in Proposal 2-5 is applicable in (1) SSB sets not belonging to the SMTC window durations. The SSB rate matching configuration may be overridden to Opt 2 in the SMTC window durations, if UE is allowed to receive PDSCH in the SMTC window durations (i.e., if intra-frequency measurement gap is not configured). </w:t>
      </w:r>
    </w:p>
    <w:p w14:paraId="66FB485C" w14:textId="77777777" w:rsidR="007A5AA0" w:rsidRPr="000B5A28" w:rsidRDefault="007A5AA0" w:rsidP="007A5AA0">
      <w:pPr>
        <w:rPr>
          <w:b/>
          <w:lang w:eastAsia="ko-KR"/>
        </w:rPr>
      </w:pPr>
      <w:r w:rsidRPr="000B5A28">
        <w:rPr>
          <w:b/>
          <w:u w:val="single"/>
          <w:lang w:eastAsia="ko-KR"/>
        </w:rPr>
        <w:t>Proposal</w:t>
      </w:r>
      <w:r>
        <w:rPr>
          <w:b/>
          <w:u w:val="single"/>
          <w:lang w:eastAsia="ko-KR"/>
        </w:rPr>
        <w:t xml:space="preserve"> 6</w:t>
      </w:r>
      <w:r w:rsidRPr="00EA1B34">
        <w:rPr>
          <w:b/>
          <w:lang w:eastAsia="ko-KR"/>
        </w:rPr>
        <w:t xml:space="preserve">: Up to </w:t>
      </w:r>
      <w:r w:rsidRPr="000B5A28">
        <w:rPr>
          <w:b/>
          <w:lang w:eastAsia="ko-KR"/>
        </w:rPr>
        <w:t xml:space="preserve">1024 CSI-RS resources </w:t>
      </w:r>
      <w:r>
        <w:rPr>
          <w:b/>
          <w:lang w:eastAsia="ko-KR"/>
        </w:rPr>
        <w:t xml:space="preserve">in total </w:t>
      </w:r>
      <w:r w:rsidRPr="000B5A28">
        <w:rPr>
          <w:b/>
          <w:lang w:eastAsia="ko-KR"/>
        </w:rPr>
        <w:t xml:space="preserve">can be configured. </w:t>
      </w:r>
    </w:p>
    <w:p w14:paraId="5113D2C1" w14:textId="77777777" w:rsidR="007A5AA0" w:rsidRPr="005827EC" w:rsidRDefault="007A5AA0" w:rsidP="007A5AA0">
      <w:pPr>
        <w:pStyle w:val="ListParagraph"/>
        <w:numPr>
          <w:ilvl w:val="0"/>
          <w:numId w:val="5"/>
        </w:numPr>
        <w:ind w:leftChars="0"/>
        <w:rPr>
          <w:lang w:eastAsia="ko-KR"/>
        </w:rPr>
      </w:pPr>
      <w:r w:rsidRPr="000B5A28">
        <w:rPr>
          <w:b/>
          <w:lang w:eastAsia="ko-KR"/>
        </w:rPr>
        <w:t xml:space="preserve">For each slot, the maximum number of CSI-RS resources that can be configured is up to 64. </w:t>
      </w:r>
    </w:p>
    <w:p w14:paraId="24EDF88C" w14:textId="77777777" w:rsidR="007A5AA0" w:rsidRPr="00366449" w:rsidRDefault="007A5AA0" w:rsidP="007A5AA0">
      <w:pPr>
        <w:rPr>
          <w:lang w:eastAsia="ko-KR"/>
        </w:rPr>
      </w:pPr>
      <w:r w:rsidRPr="007A5AA0">
        <w:rPr>
          <w:b/>
          <w:u w:val="single"/>
          <w:lang w:eastAsia="ko-KR"/>
        </w:rPr>
        <w:t>Observation 1</w:t>
      </w:r>
      <w:r w:rsidRPr="007A5AA0">
        <w:rPr>
          <w:b/>
          <w:lang w:eastAsia="ko-KR"/>
        </w:rPr>
        <w:t>: Configuring all the CSI-RS parameters in the resource level results in huge configuration overhead, about ~55,000 bits to configure 1024 CSI-RS resources.</w:t>
      </w:r>
    </w:p>
    <w:p w14:paraId="266AA1A2" w14:textId="77777777" w:rsidR="007A5AA0" w:rsidRDefault="007A5AA0" w:rsidP="007A5AA0">
      <w:pPr>
        <w:rPr>
          <w:b/>
          <w:lang w:eastAsia="ko-KR"/>
        </w:rPr>
      </w:pPr>
      <w:r w:rsidRPr="007A5AA0">
        <w:rPr>
          <w:b/>
          <w:u w:val="single"/>
          <w:lang w:eastAsia="ko-KR"/>
        </w:rPr>
        <w:lastRenderedPageBreak/>
        <w:t>Proposal 7</w:t>
      </w:r>
      <w:r w:rsidRPr="00864C81">
        <w:rPr>
          <w:b/>
          <w:lang w:eastAsia="ko-KR"/>
        </w:rPr>
        <w:t xml:space="preserve">: </w:t>
      </w:r>
      <w:r>
        <w:rPr>
          <w:b/>
          <w:lang w:eastAsia="ko-KR"/>
        </w:rPr>
        <w:t xml:space="preserve">The highest level to configure NR mobility RS parameters is a cell. </w:t>
      </w:r>
    </w:p>
    <w:p w14:paraId="63C77BF9" w14:textId="77777777" w:rsidR="007A5AA0" w:rsidRPr="00215326" w:rsidRDefault="007A5AA0" w:rsidP="007A5AA0">
      <w:pPr>
        <w:pStyle w:val="ListParagraph"/>
        <w:numPr>
          <w:ilvl w:val="0"/>
          <w:numId w:val="6"/>
        </w:numPr>
        <w:ind w:leftChars="0"/>
        <w:rPr>
          <w:b/>
          <w:lang w:eastAsia="ko-KR"/>
        </w:rPr>
      </w:pPr>
      <w:r w:rsidRPr="00215326">
        <w:rPr>
          <w:b/>
          <w:lang w:eastAsia="ko-KR"/>
        </w:rPr>
        <w:t>At least the following L3 mobility CSI-RS parameters are configured per cell:</w:t>
      </w:r>
    </w:p>
    <w:p w14:paraId="76EBDB2B" w14:textId="77777777" w:rsidR="007A5AA0" w:rsidRPr="00864C81" w:rsidRDefault="007A5AA0" w:rsidP="007A5AA0">
      <w:pPr>
        <w:pStyle w:val="ListParagraph"/>
        <w:numPr>
          <w:ilvl w:val="1"/>
          <w:numId w:val="6"/>
        </w:numPr>
        <w:ind w:leftChars="0"/>
        <w:rPr>
          <w:b/>
          <w:lang w:eastAsia="ko-KR"/>
        </w:rPr>
      </w:pPr>
      <w:r w:rsidRPr="00864C81">
        <w:rPr>
          <w:b/>
          <w:lang w:eastAsia="ko-KR"/>
        </w:rPr>
        <w:t>Physical cell ID</w:t>
      </w:r>
      <w:r>
        <w:rPr>
          <w:b/>
          <w:lang w:eastAsia="ko-KR"/>
        </w:rPr>
        <w:t xml:space="preserve"> … 10 bits</w:t>
      </w:r>
    </w:p>
    <w:p w14:paraId="5143E70C" w14:textId="77777777" w:rsidR="007A5AA0" w:rsidRPr="00864C81" w:rsidRDefault="007A5AA0" w:rsidP="007A5AA0">
      <w:pPr>
        <w:pStyle w:val="ListParagraph"/>
        <w:numPr>
          <w:ilvl w:val="1"/>
          <w:numId w:val="6"/>
        </w:numPr>
        <w:ind w:leftChars="0"/>
        <w:rPr>
          <w:b/>
          <w:lang w:eastAsia="ko-KR"/>
        </w:rPr>
      </w:pPr>
      <w:r w:rsidRPr="00864C81">
        <w:rPr>
          <w:b/>
          <w:lang w:eastAsia="ko-KR"/>
        </w:rPr>
        <w:t>Numerology (i.e., SCS)</w:t>
      </w:r>
      <w:r>
        <w:rPr>
          <w:b/>
          <w:lang w:eastAsia="ko-KR"/>
        </w:rPr>
        <w:t xml:space="preserve"> … 2 bits</w:t>
      </w:r>
    </w:p>
    <w:p w14:paraId="35039CE3" w14:textId="77777777" w:rsidR="007A5AA0" w:rsidRPr="00864C81" w:rsidRDefault="007A5AA0" w:rsidP="007A5AA0">
      <w:pPr>
        <w:pStyle w:val="ListParagraph"/>
        <w:numPr>
          <w:ilvl w:val="1"/>
          <w:numId w:val="6"/>
        </w:numPr>
        <w:ind w:leftChars="0"/>
        <w:rPr>
          <w:b/>
          <w:lang w:eastAsia="ko-KR"/>
        </w:rPr>
      </w:pPr>
      <w:r w:rsidRPr="00864C81">
        <w:rPr>
          <w:b/>
          <w:lang w:eastAsia="ko-KR"/>
        </w:rPr>
        <w:t>Measurement &amp; transmission BW</w:t>
      </w:r>
      <w:r>
        <w:rPr>
          <w:b/>
          <w:lang w:eastAsia="ko-KR"/>
        </w:rPr>
        <w:t>… [4] bits</w:t>
      </w:r>
    </w:p>
    <w:p w14:paraId="66A68F06" w14:textId="77777777" w:rsidR="007A5AA0" w:rsidRPr="00864C81" w:rsidRDefault="007A5AA0" w:rsidP="007A5AA0">
      <w:pPr>
        <w:pStyle w:val="ListParagraph"/>
        <w:numPr>
          <w:ilvl w:val="1"/>
          <w:numId w:val="6"/>
        </w:numPr>
        <w:ind w:leftChars="0"/>
        <w:rPr>
          <w:b/>
          <w:lang w:eastAsia="ko-KR"/>
        </w:rPr>
      </w:pPr>
      <w:r w:rsidRPr="00864C81">
        <w:rPr>
          <w:b/>
          <w:lang w:eastAsia="ko-KR"/>
        </w:rPr>
        <w:t>RE mapping density (REs per RB per port)</w:t>
      </w:r>
      <w:r>
        <w:rPr>
          <w:b/>
          <w:lang w:eastAsia="ko-KR"/>
        </w:rPr>
        <w:t xml:space="preserve"> … 2 bits</w:t>
      </w:r>
    </w:p>
    <w:p w14:paraId="5349BE52" w14:textId="77777777" w:rsidR="007A5AA0" w:rsidRPr="008E728D" w:rsidRDefault="007A5AA0" w:rsidP="007A5AA0">
      <w:pPr>
        <w:rPr>
          <w:b/>
        </w:rPr>
      </w:pPr>
      <w:r w:rsidRPr="007A5AA0">
        <w:rPr>
          <w:b/>
          <w:u w:val="single"/>
        </w:rPr>
        <w:t>Proposal 8</w:t>
      </w:r>
      <w:r w:rsidRPr="008E728D">
        <w:rPr>
          <w:b/>
        </w:rPr>
        <w:t>: CSI-RS timing is configured according to the following method:</w:t>
      </w:r>
    </w:p>
    <w:p w14:paraId="4F173398" w14:textId="77777777" w:rsidR="007A5AA0" w:rsidRPr="008E728D" w:rsidRDefault="007A5AA0" w:rsidP="007A5AA0">
      <w:pPr>
        <w:pStyle w:val="ListParagraph"/>
        <w:numPr>
          <w:ilvl w:val="0"/>
          <w:numId w:val="12"/>
        </w:numPr>
        <w:ind w:leftChars="0"/>
        <w:rPr>
          <w:b/>
        </w:rPr>
      </w:pPr>
      <w:r w:rsidRPr="008E728D">
        <w:rPr>
          <w:b/>
        </w:rPr>
        <w:t>Periodicity is configured per cell</w:t>
      </w:r>
      <w:r>
        <w:rPr>
          <w:b/>
        </w:rPr>
        <w:t xml:space="preserve"> … 2 bits to configure {5, 10, 20, 40}</w:t>
      </w:r>
    </w:p>
    <w:p w14:paraId="482325F6" w14:textId="77777777" w:rsidR="007A5AA0" w:rsidRPr="008E728D" w:rsidRDefault="007A5AA0" w:rsidP="007A5AA0">
      <w:pPr>
        <w:pStyle w:val="ListParagraph"/>
        <w:numPr>
          <w:ilvl w:val="0"/>
          <w:numId w:val="12"/>
        </w:numPr>
        <w:ind w:leftChars="0"/>
        <w:rPr>
          <w:b/>
        </w:rPr>
      </w:pPr>
      <w:r w:rsidRPr="008E728D">
        <w:rPr>
          <w:b/>
        </w:rPr>
        <w:t xml:space="preserve">A first offset is configured per </w:t>
      </w:r>
      <w:r>
        <w:rPr>
          <w:b/>
        </w:rPr>
        <w:t>resource setting … up to 11 bits (for 240kHz case) to be able to indicate full set of slot offset values</w:t>
      </w:r>
    </w:p>
    <w:p w14:paraId="07741CBF" w14:textId="77777777" w:rsidR="007A5AA0" w:rsidRPr="008E728D" w:rsidRDefault="007A5AA0" w:rsidP="007A5AA0">
      <w:pPr>
        <w:pStyle w:val="ListParagraph"/>
        <w:numPr>
          <w:ilvl w:val="0"/>
          <w:numId w:val="12"/>
        </w:numPr>
        <w:ind w:leftChars="0"/>
        <w:rPr>
          <w:b/>
        </w:rPr>
      </w:pPr>
      <w:r w:rsidRPr="008E728D">
        <w:rPr>
          <w:b/>
        </w:rPr>
        <w:t xml:space="preserve">A bitmap representing the timing offset from the first offset to the CSI-RS time slot is configured per </w:t>
      </w:r>
      <w:r>
        <w:rPr>
          <w:b/>
        </w:rPr>
        <w:t>resource setting</w:t>
      </w:r>
      <w:r w:rsidRPr="008E728D">
        <w:rPr>
          <w:b/>
        </w:rPr>
        <w:t>, whose bit size is 80, 40, 20, 10 and 5 respectively for SCS</w:t>
      </w:r>
      <w:r>
        <w:rPr>
          <w:b/>
        </w:rPr>
        <w:t xml:space="preserve"> of 240, 120, 60, 30 and 15kHz </w:t>
      </w:r>
    </w:p>
    <w:p w14:paraId="61EE7D9C" w14:textId="77777777" w:rsidR="007A5AA0" w:rsidRDefault="007A5AA0" w:rsidP="007A5AA0">
      <w:pPr>
        <w:rPr>
          <w:b/>
        </w:rPr>
      </w:pPr>
      <w:r w:rsidRPr="007A5AA0">
        <w:rPr>
          <w:b/>
          <w:u w:val="single"/>
        </w:rPr>
        <w:t>Proposal 9</w:t>
      </w:r>
      <w:r w:rsidRPr="00836B34">
        <w:rPr>
          <w:b/>
        </w:rPr>
        <w:t xml:space="preserve">: </w:t>
      </w:r>
      <w:r>
        <w:rPr>
          <w:b/>
        </w:rPr>
        <w:t xml:space="preserve">CSI-RS timing offset reference should be the half frame starting boundary for which associated SSB is detected. </w:t>
      </w:r>
    </w:p>
    <w:p w14:paraId="1555BD84" w14:textId="77777777" w:rsidR="007A5AA0" w:rsidRPr="00836B34" w:rsidRDefault="007A5AA0" w:rsidP="007A5AA0">
      <w:pPr>
        <w:pStyle w:val="ListParagraph"/>
        <w:numPr>
          <w:ilvl w:val="0"/>
          <w:numId w:val="6"/>
        </w:numPr>
        <w:ind w:leftChars="0"/>
        <w:rPr>
          <w:b/>
        </w:rPr>
      </w:pPr>
      <w:r>
        <w:rPr>
          <w:b/>
        </w:rPr>
        <w:t xml:space="preserve">If CSI-RS periodicity is 10, 20 and 40msec, UE may assume that the cells are aligned in half-frame level. </w:t>
      </w:r>
    </w:p>
    <w:p w14:paraId="0A5F39D2" w14:textId="77777777" w:rsidR="007A5AA0" w:rsidRDefault="007A5AA0" w:rsidP="007A5AA0">
      <w:pPr>
        <w:rPr>
          <w:b/>
        </w:rPr>
      </w:pPr>
      <w:r w:rsidRPr="00441CB3">
        <w:rPr>
          <w:b/>
          <w:u w:val="single"/>
        </w:rPr>
        <w:t>Proposal</w:t>
      </w:r>
      <w:r>
        <w:rPr>
          <w:b/>
          <w:u w:val="single"/>
        </w:rPr>
        <w:t xml:space="preserve"> 10</w:t>
      </w:r>
      <w:r w:rsidRPr="00441CB3">
        <w:rPr>
          <w:b/>
          <w:u w:val="single"/>
        </w:rPr>
        <w:t>:</w:t>
      </w:r>
      <w:r w:rsidRPr="00441CB3">
        <w:rPr>
          <w:b/>
        </w:rPr>
        <w:t xml:space="preserve"> </w:t>
      </w:r>
      <w:r>
        <w:rPr>
          <w:b/>
        </w:rPr>
        <w:t xml:space="preserve">RE mapping configuration is provided per resource set, which can configure a number of CSI-RS resources within a slot, corresponding to a cell. </w:t>
      </w:r>
    </w:p>
    <w:p w14:paraId="0239E5B7" w14:textId="77777777" w:rsidR="007A5AA0" w:rsidRDefault="007A5AA0" w:rsidP="007A5AA0">
      <w:pPr>
        <w:pStyle w:val="ListParagraph"/>
        <w:numPr>
          <w:ilvl w:val="0"/>
          <w:numId w:val="13"/>
        </w:numPr>
        <w:ind w:leftChars="0"/>
        <w:rPr>
          <w:b/>
        </w:rPr>
      </w:pPr>
      <w:r w:rsidRPr="00F07885">
        <w:rPr>
          <w:b/>
        </w:rPr>
        <w:t xml:space="preserve">The RE mapping configuration is provided in terms of two bitmaps, where a first bitmap indicates OFDM symbols ([14] bits) and a second bitmap indicates subcarrier offsets (12/D bits). </w:t>
      </w:r>
    </w:p>
    <w:p w14:paraId="022E4858" w14:textId="77777777" w:rsidR="007A5AA0" w:rsidRDefault="007A5AA0" w:rsidP="007A5AA0">
      <w:pPr>
        <w:pStyle w:val="ListParagraph"/>
        <w:numPr>
          <w:ilvl w:val="0"/>
          <w:numId w:val="13"/>
        </w:numPr>
        <w:ind w:leftChars="0"/>
        <w:rPr>
          <w:b/>
        </w:rPr>
      </w:pPr>
      <w:r>
        <w:rPr>
          <w:b/>
        </w:rPr>
        <w:t xml:space="preserve">The outer product of the two bitmaps indicate the configured CSI-RS resources in the slot. </w:t>
      </w:r>
    </w:p>
    <w:p w14:paraId="449A078D" w14:textId="77777777" w:rsidR="007A5AA0" w:rsidRPr="00F07885" w:rsidRDefault="007A5AA0" w:rsidP="007A5AA0">
      <w:pPr>
        <w:pStyle w:val="ListParagraph"/>
        <w:numPr>
          <w:ilvl w:val="1"/>
          <w:numId w:val="13"/>
        </w:numPr>
        <w:ind w:leftChars="0"/>
        <w:rPr>
          <w:b/>
        </w:rPr>
      </w:pPr>
      <w:r>
        <w:rPr>
          <w:b/>
        </w:rPr>
        <w:t xml:space="preserve">The positions of ‘1’ correspond to the configured CSI-RS resources. </w:t>
      </w:r>
    </w:p>
    <w:p w14:paraId="3D8A9D50" w14:textId="77777777" w:rsidR="007A5AA0" w:rsidRPr="002C4C69" w:rsidRDefault="007A5AA0" w:rsidP="007A5AA0">
      <w:pPr>
        <w:rPr>
          <w:b/>
        </w:rPr>
      </w:pPr>
      <w:r w:rsidRPr="007A5AA0">
        <w:rPr>
          <w:b/>
          <w:u w:val="single"/>
        </w:rPr>
        <w:t>Proposal 11</w:t>
      </w:r>
      <w:r w:rsidRPr="002C4C69">
        <w:rPr>
          <w:b/>
        </w:rPr>
        <w:t xml:space="preserve">: </w:t>
      </w:r>
      <w:r>
        <w:rPr>
          <w:b/>
        </w:rPr>
        <w:t>UE shall be allowed to use a</w:t>
      </w:r>
      <w:r w:rsidRPr="002C4C69">
        <w:rPr>
          <w:b/>
        </w:rPr>
        <w:t xml:space="preserve">n SS block associated with a configured CSI-RS resource </w:t>
      </w:r>
      <w:r>
        <w:rPr>
          <w:b/>
        </w:rPr>
        <w:t xml:space="preserve">as </w:t>
      </w:r>
      <w:r w:rsidRPr="002C4C69">
        <w:rPr>
          <w:b/>
        </w:rPr>
        <w:t>(1) sync timing reference; and (2) QCL reference in spatial parameters.</w:t>
      </w:r>
    </w:p>
    <w:p w14:paraId="6FCF8A6E" w14:textId="77777777" w:rsidR="007A5AA0" w:rsidRDefault="007A5AA0" w:rsidP="007A5AA0">
      <w:pPr>
        <w:rPr>
          <w:b/>
        </w:rPr>
      </w:pPr>
      <w:r w:rsidRPr="00441CB3">
        <w:rPr>
          <w:b/>
          <w:u w:val="single"/>
        </w:rPr>
        <w:t>Proposal</w:t>
      </w:r>
      <w:r>
        <w:rPr>
          <w:b/>
          <w:u w:val="single"/>
        </w:rPr>
        <w:t xml:space="preserve"> 12</w:t>
      </w:r>
      <w:r w:rsidRPr="00441CB3">
        <w:rPr>
          <w:b/>
          <w:u w:val="single"/>
        </w:rPr>
        <w:t>:</w:t>
      </w:r>
      <w:r>
        <w:rPr>
          <w:b/>
        </w:rPr>
        <w:t xml:space="preserve"> The </w:t>
      </w:r>
      <w:r w:rsidRPr="008560A7">
        <w:rPr>
          <w:b/>
          <w:i/>
        </w:rPr>
        <w:t>N</w:t>
      </w:r>
      <w:r>
        <w:rPr>
          <w:b/>
        </w:rPr>
        <w:t xml:space="preserve"> QCL’ed SSBs for the </w:t>
      </w:r>
      <w:r w:rsidRPr="00E757A2">
        <w:rPr>
          <w:b/>
          <w:i/>
        </w:rPr>
        <w:t>N</w:t>
      </w:r>
      <w:r>
        <w:rPr>
          <w:b/>
        </w:rPr>
        <w:t xml:space="preserve"> OFDM symbols with CSI-RS configured by the RE mapping of the resource set, are indicated by </w:t>
      </w:r>
      <w:r w:rsidRPr="00E757A2">
        <w:rPr>
          <w:b/>
          <w:i/>
        </w:rPr>
        <w:t>N</w:t>
      </w:r>
      <w:r>
        <w:rPr>
          <w:b/>
        </w:rPr>
        <w:t xml:space="preserve"> SSB indices configured for the same resource set, according to one-to-one mapping. </w:t>
      </w:r>
    </w:p>
    <w:p w14:paraId="4D3D4C0F" w14:textId="77777777" w:rsidR="007A5AA0" w:rsidRDefault="007A5AA0" w:rsidP="007A5AA0">
      <w:pPr>
        <w:rPr>
          <w:b/>
          <w:lang w:eastAsia="ko-KR"/>
        </w:rPr>
      </w:pPr>
      <w:r w:rsidRPr="007A5AA0">
        <w:rPr>
          <w:b/>
          <w:u w:val="single"/>
          <w:lang w:eastAsia="ko-KR"/>
        </w:rPr>
        <w:t>Proposal 13</w:t>
      </w:r>
      <w:r w:rsidRPr="00216DE7">
        <w:rPr>
          <w:b/>
          <w:lang w:eastAsia="ko-KR"/>
        </w:rPr>
        <w:t xml:space="preserve">: </w:t>
      </w:r>
      <w:r>
        <w:rPr>
          <w:b/>
          <w:lang w:eastAsia="ko-KR"/>
        </w:rPr>
        <w:t xml:space="preserve">CSI-RS measurement BW size is fixed to be the full band (i.e., full CC or BWP), and CC/BWP info is signalled to let UE know the measurement BW position. </w:t>
      </w:r>
    </w:p>
    <w:p w14:paraId="1667C15D" w14:textId="77777777" w:rsidR="007A5AA0" w:rsidRPr="00216DE7" w:rsidRDefault="007A5AA0" w:rsidP="007A5AA0">
      <w:pPr>
        <w:rPr>
          <w:b/>
          <w:lang w:eastAsia="ko-KR"/>
        </w:rPr>
      </w:pPr>
      <w:r w:rsidRPr="007A5AA0">
        <w:rPr>
          <w:b/>
          <w:u w:val="single"/>
          <w:lang w:eastAsia="ko-KR"/>
        </w:rPr>
        <w:t>Proposal 14</w:t>
      </w:r>
      <w:r>
        <w:rPr>
          <w:b/>
          <w:lang w:eastAsia="ko-KR"/>
        </w:rPr>
        <w:t>: Discuss further if CSI-RS transmission BW is necessary.</w:t>
      </w:r>
    </w:p>
    <w:p w14:paraId="7EE283E9" w14:textId="77777777" w:rsidR="007A5AA0" w:rsidRPr="00616ACD" w:rsidRDefault="007A5AA0" w:rsidP="007A5AA0">
      <w:pPr>
        <w:rPr>
          <w:lang w:eastAsia="ko-KR"/>
        </w:rPr>
      </w:pPr>
      <w:r w:rsidRPr="00441CB3">
        <w:rPr>
          <w:b/>
          <w:u w:val="single"/>
        </w:rPr>
        <w:t>Proposal</w:t>
      </w:r>
      <w:r>
        <w:rPr>
          <w:b/>
          <w:u w:val="single"/>
        </w:rPr>
        <w:t xml:space="preserve"> 15</w:t>
      </w:r>
      <w:r w:rsidRPr="00441CB3">
        <w:rPr>
          <w:b/>
          <w:u w:val="single"/>
        </w:rPr>
        <w:t>:</w:t>
      </w:r>
      <w:r w:rsidRPr="00441CB3">
        <w:rPr>
          <w:b/>
        </w:rPr>
        <w:t xml:space="preserve"> </w:t>
      </w:r>
      <w:r>
        <w:rPr>
          <w:b/>
        </w:rPr>
        <w:t xml:space="preserve">Only single-port CSI-RS resources are configured as L3 mobility CSI-RS. The parameter of number of ports is removed from the set of L3 mobility configuration parameters. </w:t>
      </w:r>
    </w:p>
    <w:p w14:paraId="31C8EB4A" w14:textId="77777777" w:rsidR="007A5AA0" w:rsidRPr="00516289" w:rsidRDefault="007A5AA0" w:rsidP="007A5AA0">
      <w:pPr>
        <w:rPr>
          <w:b/>
          <w:u w:val="single"/>
          <w:lang w:eastAsia="ko-KR"/>
        </w:rPr>
      </w:pPr>
      <w:r w:rsidRPr="00516289">
        <w:rPr>
          <w:b/>
          <w:u w:val="single"/>
          <w:lang w:eastAsia="ko-KR"/>
        </w:rPr>
        <w:t>Proposal</w:t>
      </w:r>
      <w:r>
        <w:rPr>
          <w:b/>
          <w:u w:val="single"/>
          <w:lang w:eastAsia="ko-KR"/>
        </w:rPr>
        <w:t xml:space="preserve"> 16:</w:t>
      </w:r>
    </w:p>
    <w:p w14:paraId="03F74742" w14:textId="77777777" w:rsidR="007A5AA0" w:rsidRDefault="007A5AA0" w:rsidP="007A5AA0">
      <w:pPr>
        <w:rPr>
          <w:lang w:eastAsia="ko-KR"/>
        </w:rPr>
      </w:pPr>
      <w:r>
        <w:rPr>
          <w:noProof/>
          <w:lang w:val="en-US" w:eastAsia="ko-KR"/>
        </w:rPr>
        <w:lastRenderedPageBreak/>
        <mc:AlternateContent>
          <mc:Choice Requires="wps">
            <w:drawing>
              <wp:inline distT="0" distB="0" distL="0" distR="0" wp14:anchorId="40756C7E" wp14:editId="73CFFC7B">
                <wp:extent cx="5912746" cy="1404620"/>
                <wp:effectExtent l="0" t="0" r="1206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746" cy="1404620"/>
                        </a:xfrm>
                        <a:prstGeom prst="rect">
                          <a:avLst/>
                        </a:prstGeom>
                        <a:solidFill>
                          <a:srgbClr val="FFFFFF"/>
                        </a:solidFill>
                        <a:ln w="9525">
                          <a:solidFill>
                            <a:srgbClr val="000000"/>
                          </a:solidFill>
                          <a:miter lim="800000"/>
                          <a:headEnd/>
                          <a:tailEnd/>
                        </a:ln>
                      </wps:spPr>
                      <wps:txbx>
                        <w:txbxContent>
                          <w:p w14:paraId="7B601AA0" w14:textId="77777777" w:rsidR="007A5AA0" w:rsidRPr="00E75D44" w:rsidRDefault="007A5AA0" w:rsidP="007A5AA0">
                            <w:pPr>
                              <w:rPr>
                                <w:b/>
                              </w:rPr>
                            </w:pPr>
                            <w:r w:rsidRPr="00E75D44">
                              <w:rPr>
                                <w:b/>
                              </w:rPr>
                              <w:t xml:space="preserve">Parameters that are configured per </w:t>
                            </w:r>
                            <w:r>
                              <w:rPr>
                                <w:b/>
                              </w:rPr>
                              <w:t>cell</w:t>
                            </w:r>
                            <w:r w:rsidRPr="00E75D44">
                              <w:rPr>
                                <w:b/>
                              </w:rPr>
                              <w:t>:</w:t>
                            </w:r>
                          </w:p>
                          <w:p w14:paraId="30EA6549" w14:textId="77777777" w:rsidR="007A5AA0" w:rsidRDefault="007A5AA0" w:rsidP="007A5AA0">
                            <w:pPr>
                              <w:pStyle w:val="ListParagraph"/>
                              <w:numPr>
                                <w:ilvl w:val="0"/>
                                <w:numId w:val="16"/>
                              </w:numPr>
                              <w:ind w:leftChars="0"/>
                            </w:pPr>
                            <w:r>
                              <w:t>Physical cell ID … 10 bits</w:t>
                            </w:r>
                          </w:p>
                          <w:p w14:paraId="2B3C706C" w14:textId="77777777" w:rsidR="007A5AA0" w:rsidRDefault="007A5AA0" w:rsidP="007A5AA0">
                            <w:pPr>
                              <w:pStyle w:val="ListParagraph"/>
                              <w:numPr>
                                <w:ilvl w:val="0"/>
                                <w:numId w:val="16"/>
                              </w:numPr>
                              <w:ind w:leftChars="0"/>
                            </w:pPr>
                            <w:r>
                              <w:t>Numerology (i.e., SCS) … 2 bits</w:t>
                            </w:r>
                          </w:p>
                          <w:p w14:paraId="48B19CFA" w14:textId="77777777" w:rsidR="007A5AA0" w:rsidRDefault="007A5AA0" w:rsidP="007A5AA0">
                            <w:pPr>
                              <w:pStyle w:val="ListParagraph"/>
                              <w:numPr>
                                <w:ilvl w:val="0"/>
                                <w:numId w:val="16"/>
                              </w:numPr>
                              <w:ind w:leftChars="0"/>
                            </w:pPr>
                            <w:r>
                              <w:t>Measurement &amp; transmission BW… [4] bits</w:t>
                            </w:r>
                          </w:p>
                          <w:p w14:paraId="60DFF012" w14:textId="77777777" w:rsidR="007A5AA0" w:rsidRDefault="007A5AA0" w:rsidP="007A5AA0">
                            <w:pPr>
                              <w:pStyle w:val="ListParagraph"/>
                              <w:numPr>
                                <w:ilvl w:val="0"/>
                                <w:numId w:val="16"/>
                              </w:numPr>
                              <w:ind w:leftChars="0"/>
                            </w:pPr>
                            <w:r>
                              <w:t>RE mapping density (REs per RB per port) … 2 bits</w:t>
                            </w:r>
                          </w:p>
                          <w:p w14:paraId="0A09C6CC" w14:textId="77777777" w:rsidR="007A5AA0" w:rsidRDefault="007A5AA0" w:rsidP="007A5AA0">
                            <w:pPr>
                              <w:pStyle w:val="ListParagraph"/>
                              <w:numPr>
                                <w:ilvl w:val="0"/>
                                <w:numId w:val="16"/>
                              </w:numPr>
                              <w:ind w:leftChars="0"/>
                            </w:pPr>
                            <w:r w:rsidRPr="003613B2">
                              <w:t>Periodicity … 2 bits to configure {5, 10, 20, 40}</w:t>
                            </w:r>
                          </w:p>
                          <w:p w14:paraId="341C34EF" w14:textId="77777777" w:rsidR="007A5AA0" w:rsidRPr="00CA2096" w:rsidRDefault="007A5AA0" w:rsidP="007A5AA0">
                            <w:pPr>
                              <w:pStyle w:val="ListParagraph"/>
                              <w:numPr>
                                <w:ilvl w:val="0"/>
                                <w:numId w:val="16"/>
                              </w:numPr>
                              <w:ind w:leftChars="0"/>
                            </w:pPr>
                            <w:r>
                              <w:t>RE mapping density … [2] bit</w:t>
                            </w:r>
                          </w:p>
                          <w:p w14:paraId="392790D6" w14:textId="77777777" w:rsidR="007A5AA0" w:rsidRDefault="007A5AA0" w:rsidP="007A5AA0">
                            <w:pPr>
                              <w:pStyle w:val="ListParagraph"/>
                              <w:numPr>
                                <w:ilvl w:val="0"/>
                                <w:numId w:val="16"/>
                              </w:numPr>
                              <w:ind w:leftChars="0"/>
                            </w:pPr>
                            <w:r>
                              <w:t>A list of resource settings</w:t>
                            </w:r>
                          </w:p>
                          <w:p w14:paraId="3DEC3DAE" w14:textId="77777777" w:rsidR="007A5AA0" w:rsidRPr="00775EA4" w:rsidRDefault="007A5AA0" w:rsidP="007A5AA0">
                            <w:pPr>
                              <w:rPr>
                                <w:b/>
                              </w:rPr>
                            </w:pPr>
                            <w:r>
                              <w:rPr>
                                <w:b/>
                              </w:rPr>
                              <w:t>Parameters that are configured per resource setting (for a virtual cell)</w:t>
                            </w:r>
                          </w:p>
                          <w:p w14:paraId="2B07112E" w14:textId="77777777" w:rsidR="007A5AA0" w:rsidRPr="00CA2096" w:rsidRDefault="007A5AA0" w:rsidP="007A5AA0">
                            <w:pPr>
                              <w:pStyle w:val="ListParagraph"/>
                              <w:numPr>
                                <w:ilvl w:val="0"/>
                                <w:numId w:val="15"/>
                              </w:numPr>
                              <w:ind w:leftChars="0"/>
                            </w:pPr>
                            <w:r w:rsidRPr="00CA2096">
                              <w:t>Sequence generation (Scrambling ID) … 10 bits</w:t>
                            </w:r>
                          </w:p>
                          <w:p w14:paraId="492AEACD" w14:textId="77777777" w:rsidR="007A5AA0" w:rsidRDefault="007A5AA0" w:rsidP="007A5AA0">
                            <w:pPr>
                              <w:pStyle w:val="ListParagraph"/>
                              <w:numPr>
                                <w:ilvl w:val="0"/>
                                <w:numId w:val="15"/>
                              </w:numPr>
                              <w:ind w:leftChars="0"/>
                            </w:pPr>
                            <w:r>
                              <w:t>A first timing offset … up to 11 bits (to indicate the starting boundary of the CSI-RS mapping)</w:t>
                            </w:r>
                          </w:p>
                          <w:p w14:paraId="0E7E9331" w14:textId="77777777" w:rsidR="007A5AA0" w:rsidRDefault="007A5AA0" w:rsidP="007A5AA0">
                            <w:pPr>
                              <w:pStyle w:val="ListParagraph"/>
                              <w:numPr>
                                <w:ilvl w:val="0"/>
                                <w:numId w:val="15"/>
                              </w:numPr>
                              <w:ind w:leftChars="0"/>
                            </w:pPr>
                            <w:r>
                              <w:t>A bitmap of second timing offset … up to 80 bits (to indicate the slots with CSI-RS, from the starting boundary)</w:t>
                            </w:r>
                          </w:p>
                          <w:p w14:paraId="28E174AD" w14:textId="77777777" w:rsidR="007A5AA0" w:rsidRDefault="007A5AA0" w:rsidP="007A5AA0">
                            <w:pPr>
                              <w:pStyle w:val="ListParagraph"/>
                              <w:numPr>
                                <w:ilvl w:val="0"/>
                                <w:numId w:val="15"/>
                              </w:numPr>
                              <w:ind w:leftChars="0"/>
                            </w:pPr>
                            <w:r>
                              <w:t>A list of resource sets</w:t>
                            </w:r>
                          </w:p>
                          <w:p w14:paraId="6C45DB53" w14:textId="77777777" w:rsidR="007A5AA0" w:rsidRPr="003613B2" w:rsidRDefault="007A5AA0" w:rsidP="007A5AA0">
                            <w:pPr>
                              <w:rPr>
                                <w:b/>
                              </w:rPr>
                            </w:pPr>
                            <w:r w:rsidRPr="003613B2">
                              <w:rPr>
                                <w:b/>
                              </w:rPr>
                              <w:t>Parameters that are configured per resource set</w:t>
                            </w:r>
                            <w:r>
                              <w:rPr>
                                <w:b/>
                              </w:rPr>
                              <w:t xml:space="preserve"> (for a slot)</w:t>
                            </w:r>
                          </w:p>
                          <w:p w14:paraId="4EFBEE1F" w14:textId="77777777" w:rsidR="007A5AA0" w:rsidRPr="00CA2096" w:rsidRDefault="007A5AA0" w:rsidP="007A5AA0">
                            <w:pPr>
                              <w:pStyle w:val="ListParagraph"/>
                              <w:numPr>
                                <w:ilvl w:val="0"/>
                                <w:numId w:val="15"/>
                              </w:numPr>
                              <w:ind w:leftChars="0"/>
                            </w:pPr>
                            <w:r>
                              <w:t>RE mapping … time/frequency bitmap (14 + 12/D) bits</w:t>
                            </w:r>
                          </w:p>
                          <w:p w14:paraId="31EAF58D" w14:textId="77777777" w:rsidR="007A5AA0" w:rsidRPr="00CA2096" w:rsidRDefault="007A5AA0" w:rsidP="007A5AA0">
                            <w:pPr>
                              <w:pStyle w:val="ListParagraph"/>
                              <w:numPr>
                                <w:ilvl w:val="0"/>
                                <w:numId w:val="15"/>
                              </w:numPr>
                              <w:ind w:leftChars="0"/>
                            </w:pPr>
                            <w:r w:rsidRPr="00CA2096">
                              <w:t>QCL</w:t>
                            </w:r>
                            <w:r>
                              <w:t>’ed SSB info …</w:t>
                            </w:r>
                            <w:r w:rsidRPr="00CA2096">
                              <w:t xml:space="preserve"> </w:t>
                            </w:r>
                            <w:r>
                              <w:t>a list of SSBs for all the OFDM symbols with CSI-RS</w:t>
                            </w:r>
                          </w:p>
                          <w:p w14:paraId="1DDAF758" w14:textId="77777777" w:rsidR="007A5AA0" w:rsidRDefault="007A5AA0" w:rsidP="007A5AA0">
                            <w:pPr>
                              <w:rPr>
                                <w:b/>
                              </w:rPr>
                            </w:pPr>
                            <w:r>
                              <w:rPr>
                                <w:b/>
                              </w:rPr>
                              <w:t>Parameters that are configured per resource</w:t>
                            </w:r>
                          </w:p>
                          <w:p w14:paraId="744FABA1" w14:textId="77777777" w:rsidR="007A5AA0" w:rsidRDefault="007A5AA0" w:rsidP="007A5AA0">
                            <w:pPr>
                              <w:pStyle w:val="ListParagraph"/>
                              <w:numPr>
                                <w:ilvl w:val="0"/>
                                <w:numId w:val="15"/>
                              </w:numPr>
                              <w:ind w:leftChars="0"/>
                            </w:pPr>
                            <w:r>
                              <w:t>None</w:t>
                            </w:r>
                          </w:p>
                        </w:txbxContent>
                      </wps:txbx>
                      <wps:bodyPr rot="0" vert="horz" wrap="square" lIns="91440" tIns="45720" rIns="91440" bIns="45720" anchor="t" anchorCtr="0">
                        <a:spAutoFit/>
                      </wps:bodyPr>
                    </wps:wsp>
                  </a:graphicData>
                </a:graphic>
              </wp:inline>
            </w:drawing>
          </mc:Choice>
          <mc:Fallback>
            <w:pict>
              <v:shape w14:anchorId="40756C7E" id="_x0000_s1027" type="#_x0000_t202" style="width:46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">
                <v:textbox style="mso-fit-shape-to-text:t">
                  <w:txbxContent>
                    <w:p w14:paraId="7B601AA0" w14:textId="77777777" w:rsidR="007A5AA0" w:rsidRPr="00E75D44" w:rsidRDefault="007A5AA0" w:rsidP="007A5AA0">
                      <w:pPr>
                        <w:rPr>
                          <w:b/>
                        </w:rPr>
                      </w:pPr>
                      <w:r w:rsidRPr="00E75D44">
                        <w:rPr>
                          <w:b/>
                        </w:rPr>
                        <w:t xml:space="preserve">Parameters that are configured per </w:t>
                      </w:r>
                      <w:r>
                        <w:rPr>
                          <w:b/>
                        </w:rPr>
                        <w:t>cell</w:t>
                      </w:r>
                      <w:r w:rsidRPr="00E75D44">
                        <w:rPr>
                          <w:b/>
                        </w:rPr>
                        <w:t>:</w:t>
                      </w:r>
                    </w:p>
                    <w:p w14:paraId="30EA6549" w14:textId="77777777" w:rsidR="007A5AA0" w:rsidRDefault="007A5AA0" w:rsidP="007A5AA0">
                      <w:pPr>
                        <w:pStyle w:val="ListParagraph"/>
                        <w:numPr>
                          <w:ilvl w:val="0"/>
                          <w:numId w:val="16"/>
                        </w:numPr>
                        <w:ind w:leftChars="0"/>
                      </w:pPr>
                      <w:r>
                        <w:t>Physical cell ID … 10 bits</w:t>
                      </w:r>
                    </w:p>
                    <w:p w14:paraId="2B3C706C" w14:textId="77777777" w:rsidR="007A5AA0" w:rsidRDefault="007A5AA0" w:rsidP="007A5AA0">
                      <w:pPr>
                        <w:pStyle w:val="ListParagraph"/>
                        <w:numPr>
                          <w:ilvl w:val="0"/>
                          <w:numId w:val="16"/>
                        </w:numPr>
                        <w:ind w:leftChars="0"/>
                      </w:pPr>
                      <w:r>
                        <w:t>Numerology (i.e., SCS) … 2 bits</w:t>
                      </w:r>
                    </w:p>
                    <w:p w14:paraId="48B19CFA" w14:textId="77777777" w:rsidR="007A5AA0" w:rsidRDefault="007A5AA0" w:rsidP="007A5AA0">
                      <w:pPr>
                        <w:pStyle w:val="ListParagraph"/>
                        <w:numPr>
                          <w:ilvl w:val="0"/>
                          <w:numId w:val="16"/>
                        </w:numPr>
                        <w:ind w:leftChars="0"/>
                      </w:pPr>
                      <w:r>
                        <w:t>Measurement &amp; transmission BW… [4] bits</w:t>
                      </w:r>
                    </w:p>
                    <w:p w14:paraId="60DFF012" w14:textId="77777777" w:rsidR="007A5AA0" w:rsidRDefault="007A5AA0" w:rsidP="007A5AA0">
                      <w:pPr>
                        <w:pStyle w:val="ListParagraph"/>
                        <w:numPr>
                          <w:ilvl w:val="0"/>
                          <w:numId w:val="16"/>
                        </w:numPr>
                        <w:ind w:leftChars="0"/>
                      </w:pPr>
                      <w:r>
                        <w:t>RE mapping density (REs per RB per port) … 2 bits</w:t>
                      </w:r>
                    </w:p>
                    <w:p w14:paraId="0A09C6CC" w14:textId="77777777" w:rsidR="007A5AA0" w:rsidRDefault="007A5AA0" w:rsidP="007A5AA0">
                      <w:pPr>
                        <w:pStyle w:val="ListParagraph"/>
                        <w:numPr>
                          <w:ilvl w:val="0"/>
                          <w:numId w:val="16"/>
                        </w:numPr>
                        <w:ind w:leftChars="0"/>
                      </w:pPr>
                      <w:r w:rsidRPr="003613B2">
                        <w:t>Periodicity … 2 bits to configure {5, 10, 20, 40}</w:t>
                      </w:r>
                    </w:p>
                    <w:p w14:paraId="341C34EF" w14:textId="77777777" w:rsidR="007A5AA0" w:rsidRPr="00CA2096" w:rsidRDefault="007A5AA0" w:rsidP="007A5AA0">
                      <w:pPr>
                        <w:pStyle w:val="ListParagraph"/>
                        <w:numPr>
                          <w:ilvl w:val="0"/>
                          <w:numId w:val="16"/>
                        </w:numPr>
                        <w:ind w:leftChars="0"/>
                      </w:pPr>
                      <w:r>
                        <w:t>RE mapping density … [2] bit</w:t>
                      </w:r>
                    </w:p>
                    <w:p w14:paraId="392790D6" w14:textId="77777777" w:rsidR="007A5AA0" w:rsidRDefault="007A5AA0" w:rsidP="007A5AA0">
                      <w:pPr>
                        <w:pStyle w:val="ListParagraph"/>
                        <w:numPr>
                          <w:ilvl w:val="0"/>
                          <w:numId w:val="16"/>
                        </w:numPr>
                        <w:ind w:leftChars="0"/>
                      </w:pPr>
                      <w:r>
                        <w:t>A list of resource settings</w:t>
                      </w:r>
                    </w:p>
                    <w:p w14:paraId="3DEC3DAE" w14:textId="77777777" w:rsidR="007A5AA0" w:rsidRPr="00775EA4" w:rsidRDefault="007A5AA0" w:rsidP="007A5AA0">
                      <w:pPr>
                        <w:rPr>
                          <w:b/>
                        </w:rPr>
                      </w:pPr>
                      <w:r>
                        <w:rPr>
                          <w:b/>
                        </w:rPr>
                        <w:t>Parameters that are configured per resource setting (for a virtual cell)</w:t>
                      </w:r>
                    </w:p>
                    <w:p w14:paraId="2B07112E" w14:textId="77777777" w:rsidR="007A5AA0" w:rsidRPr="00CA2096" w:rsidRDefault="007A5AA0" w:rsidP="007A5AA0">
                      <w:pPr>
                        <w:pStyle w:val="ListParagraph"/>
                        <w:numPr>
                          <w:ilvl w:val="0"/>
                          <w:numId w:val="15"/>
                        </w:numPr>
                        <w:ind w:leftChars="0"/>
                      </w:pPr>
                      <w:r w:rsidRPr="00CA2096">
                        <w:t>Sequence generation (Scrambling ID) … 10 bits</w:t>
                      </w:r>
                    </w:p>
                    <w:p w14:paraId="492AEACD" w14:textId="77777777" w:rsidR="007A5AA0" w:rsidRDefault="007A5AA0" w:rsidP="007A5AA0">
                      <w:pPr>
                        <w:pStyle w:val="ListParagraph"/>
                        <w:numPr>
                          <w:ilvl w:val="0"/>
                          <w:numId w:val="15"/>
                        </w:numPr>
                        <w:ind w:leftChars="0"/>
                      </w:pPr>
                      <w:r>
                        <w:t>A first timing offset … up to 11 bits (to indicate the starting boundary of the CSI-RS mapping)</w:t>
                      </w:r>
                    </w:p>
                    <w:p w14:paraId="0E7E9331" w14:textId="77777777" w:rsidR="007A5AA0" w:rsidRDefault="007A5AA0" w:rsidP="007A5AA0">
                      <w:pPr>
                        <w:pStyle w:val="ListParagraph"/>
                        <w:numPr>
                          <w:ilvl w:val="0"/>
                          <w:numId w:val="15"/>
                        </w:numPr>
                        <w:ind w:leftChars="0"/>
                      </w:pPr>
                      <w:r>
                        <w:t>A bitmap of second timing offset … up to 80 bits (to indicate the slots with CSI-RS, from the starting boundary)</w:t>
                      </w:r>
                    </w:p>
                    <w:p w14:paraId="28E174AD" w14:textId="77777777" w:rsidR="007A5AA0" w:rsidRDefault="007A5AA0" w:rsidP="007A5AA0">
                      <w:pPr>
                        <w:pStyle w:val="ListParagraph"/>
                        <w:numPr>
                          <w:ilvl w:val="0"/>
                          <w:numId w:val="15"/>
                        </w:numPr>
                        <w:ind w:leftChars="0"/>
                      </w:pPr>
                      <w:r>
                        <w:t>A list of resource sets</w:t>
                      </w:r>
                    </w:p>
                    <w:p w14:paraId="6C45DB53" w14:textId="77777777" w:rsidR="007A5AA0" w:rsidRPr="003613B2" w:rsidRDefault="007A5AA0" w:rsidP="007A5AA0">
                      <w:pPr>
                        <w:rPr>
                          <w:b/>
                        </w:rPr>
                      </w:pPr>
                      <w:r w:rsidRPr="003613B2">
                        <w:rPr>
                          <w:b/>
                        </w:rPr>
                        <w:t>Parameters that are configured per resource set</w:t>
                      </w:r>
                      <w:r>
                        <w:rPr>
                          <w:b/>
                        </w:rPr>
                        <w:t xml:space="preserve"> (for a slot)</w:t>
                      </w:r>
                    </w:p>
                    <w:p w14:paraId="4EFBEE1F" w14:textId="77777777" w:rsidR="007A5AA0" w:rsidRPr="00CA2096" w:rsidRDefault="007A5AA0" w:rsidP="007A5AA0">
                      <w:pPr>
                        <w:pStyle w:val="ListParagraph"/>
                        <w:numPr>
                          <w:ilvl w:val="0"/>
                          <w:numId w:val="15"/>
                        </w:numPr>
                        <w:ind w:leftChars="0"/>
                      </w:pPr>
                      <w:r>
                        <w:t>RE mapping … time/frequency bitmap (14 + 12/D) bits</w:t>
                      </w:r>
                    </w:p>
                    <w:p w14:paraId="31EAF58D" w14:textId="77777777" w:rsidR="007A5AA0" w:rsidRPr="00CA2096" w:rsidRDefault="007A5AA0" w:rsidP="007A5AA0">
                      <w:pPr>
                        <w:pStyle w:val="ListParagraph"/>
                        <w:numPr>
                          <w:ilvl w:val="0"/>
                          <w:numId w:val="15"/>
                        </w:numPr>
                        <w:ind w:leftChars="0"/>
                      </w:pPr>
                      <w:r w:rsidRPr="00CA2096">
                        <w:t>QCL</w:t>
                      </w:r>
                      <w:r>
                        <w:t>’ed SSB info …</w:t>
                      </w:r>
                      <w:r w:rsidRPr="00CA2096">
                        <w:t xml:space="preserve"> </w:t>
                      </w:r>
                      <w:r>
                        <w:t>a list of SSBs for all the OFDM symbols with CSI-RS</w:t>
                      </w:r>
                    </w:p>
                    <w:p w14:paraId="1DDAF758" w14:textId="77777777" w:rsidR="007A5AA0" w:rsidRDefault="007A5AA0" w:rsidP="007A5AA0">
                      <w:pPr>
                        <w:rPr>
                          <w:b/>
                        </w:rPr>
                      </w:pPr>
                      <w:r>
                        <w:rPr>
                          <w:b/>
                        </w:rPr>
                        <w:t>Parameters that are configured per resource</w:t>
                      </w:r>
                    </w:p>
                    <w:p w14:paraId="744FABA1" w14:textId="77777777" w:rsidR="007A5AA0" w:rsidRDefault="007A5AA0" w:rsidP="007A5AA0">
                      <w:pPr>
                        <w:pStyle w:val="ListParagraph"/>
                        <w:numPr>
                          <w:ilvl w:val="0"/>
                          <w:numId w:val="15"/>
                        </w:numPr>
                        <w:ind w:leftChars="0"/>
                      </w:pPr>
                      <w:r>
                        <w:t>None</w:t>
                      </w:r>
                    </w:p>
                  </w:txbxContent>
                </v:textbox>
                <w10:anchorlock/>
              </v:shape>
            </w:pict>
          </mc:Fallback>
        </mc:AlternateContent>
      </w:r>
    </w:p>
    <w:p w14:paraId="1DB82C5D" w14:textId="77777777" w:rsidR="007A5AA0" w:rsidRPr="00616ACD" w:rsidRDefault="007A5AA0" w:rsidP="000E1538">
      <w:pPr>
        <w:rPr>
          <w:lang w:eastAsia="ko-KR"/>
        </w:rPr>
      </w:pPr>
    </w:p>
    <w:sectPr w:rsidR="007A5AA0" w:rsidRPr="00616ACD" w:rsidSect="00BD4CF4">
      <w:head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52F41" w14:textId="77777777" w:rsidR="00116E24" w:rsidRDefault="00116E24">
      <w:r>
        <w:separator/>
      </w:r>
    </w:p>
  </w:endnote>
  <w:endnote w:type="continuationSeparator" w:id="0">
    <w:p w14:paraId="1433B16B" w14:textId="77777777" w:rsidR="00116E24" w:rsidRDefault="0011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0D469" w14:textId="77777777" w:rsidR="00116E24" w:rsidRDefault="00116E24">
      <w:r>
        <w:separator/>
      </w:r>
    </w:p>
  </w:footnote>
  <w:footnote w:type="continuationSeparator" w:id="0">
    <w:p w14:paraId="0A579C24" w14:textId="77777777" w:rsidR="00116E24" w:rsidRDefault="00116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64C81" w:rsidRDefault="00864C8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342224"/>
    <w:multiLevelType w:val="hybridMultilevel"/>
    <w:tmpl w:val="D3BEAF26"/>
    <w:lvl w:ilvl="0" w:tplc="0EB8196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0777D"/>
    <w:multiLevelType w:val="hybridMultilevel"/>
    <w:tmpl w:val="6F7A0D52"/>
    <w:lvl w:ilvl="0" w:tplc="7272E2E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06DE1"/>
    <w:multiLevelType w:val="hybridMultilevel"/>
    <w:tmpl w:val="21BC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E2C47"/>
    <w:multiLevelType w:val="hybridMultilevel"/>
    <w:tmpl w:val="D01C5B3C"/>
    <w:lvl w:ilvl="0" w:tplc="C0DAE200">
      <w:start w:val="8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6245FB"/>
    <w:multiLevelType w:val="hybridMultilevel"/>
    <w:tmpl w:val="D60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0A6"/>
    <w:multiLevelType w:val="hybridMultilevel"/>
    <w:tmpl w:val="CC72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F53334"/>
    <w:multiLevelType w:val="hybridMultilevel"/>
    <w:tmpl w:val="AF2495A8"/>
    <w:lvl w:ilvl="0" w:tplc="3BC2F8CE">
      <w:start w:val="5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467A7"/>
    <w:multiLevelType w:val="hybridMultilevel"/>
    <w:tmpl w:val="4D36A156"/>
    <w:lvl w:ilvl="0" w:tplc="ABCE6976">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F96A04"/>
    <w:multiLevelType w:val="hybridMultilevel"/>
    <w:tmpl w:val="E67C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6"/>
  </w:num>
  <w:num w:numId="3">
    <w:abstractNumId w:val="10"/>
  </w:num>
  <w:num w:numId="4">
    <w:abstractNumId w:val="15"/>
  </w:num>
  <w:num w:numId="5">
    <w:abstractNumId w:val="11"/>
  </w:num>
  <w:num w:numId="6">
    <w:abstractNumId w:val="0"/>
  </w:num>
  <w:num w:numId="7">
    <w:abstractNumId w:val="14"/>
  </w:num>
  <w:num w:numId="8">
    <w:abstractNumId w:val="7"/>
  </w:num>
  <w:num w:numId="9">
    <w:abstractNumId w:val="13"/>
  </w:num>
  <w:num w:numId="10">
    <w:abstractNumId w:val="2"/>
  </w:num>
  <w:num w:numId="11">
    <w:abstractNumId w:val="3"/>
  </w:num>
  <w:num w:numId="12">
    <w:abstractNumId w:val="5"/>
  </w:num>
  <w:num w:numId="13">
    <w:abstractNumId w:val="9"/>
  </w:num>
  <w:num w:numId="14">
    <w:abstractNumId w:val="8"/>
  </w:num>
  <w:num w:numId="15">
    <w:abstractNumId w:val="12"/>
  </w:num>
  <w:num w:numId="1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2DB4"/>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5113"/>
    <w:rsid w:val="000167DF"/>
    <w:rsid w:val="0001695D"/>
    <w:rsid w:val="000172F4"/>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48B"/>
    <w:rsid w:val="00046AB8"/>
    <w:rsid w:val="00046EDE"/>
    <w:rsid w:val="000471F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92B"/>
    <w:rsid w:val="00063AB0"/>
    <w:rsid w:val="00063AC6"/>
    <w:rsid w:val="00063F1D"/>
    <w:rsid w:val="00065630"/>
    <w:rsid w:val="00065C00"/>
    <w:rsid w:val="00066906"/>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905"/>
    <w:rsid w:val="00085A51"/>
    <w:rsid w:val="000862ED"/>
    <w:rsid w:val="00086364"/>
    <w:rsid w:val="000868E1"/>
    <w:rsid w:val="00086A31"/>
    <w:rsid w:val="00087EEE"/>
    <w:rsid w:val="00087F06"/>
    <w:rsid w:val="000902E8"/>
    <w:rsid w:val="00090609"/>
    <w:rsid w:val="00090A57"/>
    <w:rsid w:val="000916D4"/>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A28"/>
    <w:rsid w:val="000C074E"/>
    <w:rsid w:val="000C0B9D"/>
    <w:rsid w:val="000C0F99"/>
    <w:rsid w:val="000C14C1"/>
    <w:rsid w:val="000C28C6"/>
    <w:rsid w:val="000C2DAC"/>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538"/>
    <w:rsid w:val="000E1AF3"/>
    <w:rsid w:val="000E2201"/>
    <w:rsid w:val="000E34D6"/>
    <w:rsid w:val="000E4098"/>
    <w:rsid w:val="000E48A4"/>
    <w:rsid w:val="000E512F"/>
    <w:rsid w:val="000E6539"/>
    <w:rsid w:val="000E7166"/>
    <w:rsid w:val="000E748B"/>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6E2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5071"/>
    <w:rsid w:val="00135364"/>
    <w:rsid w:val="00135871"/>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AEA"/>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5DA"/>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AE7"/>
    <w:rsid w:val="00180CFB"/>
    <w:rsid w:val="00180D8E"/>
    <w:rsid w:val="001811D3"/>
    <w:rsid w:val="00181899"/>
    <w:rsid w:val="001818B3"/>
    <w:rsid w:val="00182E06"/>
    <w:rsid w:val="00182F58"/>
    <w:rsid w:val="00183604"/>
    <w:rsid w:val="00183F6F"/>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4E05"/>
    <w:rsid w:val="0019650E"/>
    <w:rsid w:val="00196848"/>
    <w:rsid w:val="00196998"/>
    <w:rsid w:val="00196B28"/>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B0E"/>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A74"/>
    <w:rsid w:val="001E7B19"/>
    <w:rsid w:val="001E7F1E"/>
    <w:rsid w:val="001F02B6"/>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326"/>
    <w:rsid w:val="0021595D"/>
    <w:rsid w:val="002160F1"/>
    <w:rsid w:val="002164F7"/>
    <w:rsid w:val="00216DE7"/>
    <w:rsid w:val="00216E9E"/>
    <w:rsid w:val="00217130"/>
    <w:rsid w:val="002171C5"/>
    <w:rsid w:val="002177FD"/>
    <w:rsid w:val="00217AA4"/>
    <w:rsid w:val="00220CE6"/>
    <w:rsid w:val="00221014"/>
    <w:rsid w:val="00221965"/>
    <w:rsid w:val="002220F3"/>
    <w:rsid w:val="002225A2"/>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444C"/>
    <w:rsid w:val="00254D8C"/>
    <w:rsid w:val="002558D5"/>
    <w:rsid w:val="002562C5"/>
    <w:rsid w:val="00256524"/>
    <w:rsid w:val="0025688C"/>
    <w:rsid w:val="0025697E"/>
    <w:rsid w:val="00257528"/>
    <w:rsid w:val="002576FF"/>
    <w:rsid w:val="00257CF5"/>
    <w:rsid w:val="00257F7E"/>
    <w:rsid w:val="002600E6"/>
    <w:rsid w:val="002602D9"/>
    <w:rsid w:val="002603A5"/>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308"/>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12"/>
    <w:rsid w:val="002A7F71"/>
    <w:rsid w:val="002B01EE"/>
    <w:rsid w:val="002B0253"/>
    <w:rsid w:val="002B08D0"/>
    <w:rsid w:val="002B099E"/>
    <w:rsid w:val="002B1610"/>
    <w:rsid w:val="002B16DB"/>
    <w:rsid w:val="002B18CD"/>
    <w:rsid w:val="002B499B"/>
    <w:rsid w:val="002B515A"/>
    <w:rsid w:val="002B52C6"/>
    <w:rsid w:val="002B5673"/>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7F0"/>
    <w:rsid w:val="002C7AAD"/>
    <w:rsid w:val="002C7CC0"/>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05BF"/>
    <w:rsid w:val="002F05FE"/>
    <w:rsid w:val="002F1C3B"/>
    <w:rsid w:val="002F2451"/>
    <w:rsid w:val="002F28D8"/>
    <w:rsid w:val="002F3777"/>
    <w:rsid w:val="002F3E13"/>
    <w:rsid w:val="002F4582"/>
    <w:rsid w:val="002F47AD"/>
    <w:rsid w:val="002F5790"/>
    <w:rsid w:val="002F5943"/>
    <w:rsid w:val="002F5D62"/>
    <w:rsid w:val="002F6295"/>
    <w:rsid w:val="002F69A8"/>
    <w:rsid w:val="002F6FEC"/>
    <w:rsid w:val="002F7114"/>
    <w:rsid w:val="002F7645"/>
    <w:rsid w:val="002F7EF6"/>
    <w:rsid w:val="0030008B"/>
    <w:rsid w:val="003006CA"/>
    <w:rsid w:val="003007F8"/>
    <w:rsid w:val="003008BA"/>
    <w:rsid w:val="00300951"/>
    <w:rsid w:val="00301228"/>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27C"/>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14D0"/>
    <w:rsid w:val="00353169"/>
    <w:rsid w:val="00353783"/>
    <w:rsid w:val="00354667"/>
    <w:rsid w:val="00354BAD"/>
    <w:rsid w:val="00354C75"/>
    <w:rsid w:val="003552C8"/>
    <w:rsid w:val="00355B93"/>
    <w:rsid w:val="003575BA"/>
    <w:rsid w:val="00360211"/>
    <w:rsid w:val="00360EB2"/>
    <w:rsid w:val="003613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5B81"/>
    <w:rsid w:val="00376CA1"/>
    <w:rsid w:val="003773A4"/>
    <w:rsid w:val="00377D5D"/>
    <w:rsid w:val="00380384"/>
    <w:rsid w:val="0038169D"/>
    <w:rsid w:val="00381784"/>
    <w:rsid w:val="003818F6"/>
    <w:rsid w:val="00381AC4"/>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5BB"/>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70A"/>
    <w:rsid w:val="0044702F"/>
    <w:rsid w:val="004471CE"/>
    <w:rsid w:val="00447AB0"/>
    <w:rsid w:val="00450416"/>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C99"/>
    <w:rsid w:val="00484F59"/>
    <w:rsid w:val="00485376"/>
    <w:rsid w:val="0048570F"/>
    <w:rsid w:val="004857E6"/>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113"/>
    <w:rsid w:val="004D159C"/>
    <w:rsid w:val="004D1EEB"/>
    <w:rsid w:val="004D4638"/>
    <w:rsid w:val="004D4FC5"/>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0C6"/>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794"/>
    <w:rsid w:val="00512BA4"/>
    <w:rsid w:val="0051300C"/>
    <w:rsid w:val="0051352A"/>
    <w:rsid w:val="00514799"/>
    <w:rsid w:val="00514A34"/>
    <w:rsid w:val="00514BFF"/>
    <w:rsid w:val="00514ED9"/>
    <w:rsid w:val="005159F4"/>
    <w:rsid w:val="00515B5F"/>
    <w:rsid w:val="00515DAE"/>
    <w:rsid w:val="00516289"/>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56EFE"/>
    <w:rsid w:val="005607B5"/>
    <w:rsid w:val="00561825"/>
    <w:rsid w:val="00561E70"/>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91"/>
    <w:rsid w:val="005808CD"/>
    <w:rsid w:val="00581B33"/>
    <w:rsid w:val="00581C4F"/>
    <w:rsid w:val="00581EBB"/>
    <w:rsid w:val="00582077"/>
    <w:rsid w:val="00582473"/>
    <w:rsid w:val="005827EC"/>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535"/>
    <w:rsid w:val="005956D2"/>
    <w:rsid w:val="00595A9F"/>
    <w:rsid w:val="00595B38"/>
    <w:rsid w:val="00596458"/>
    <w:rsid w:val="00597103"/>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4FC8"/>
    <w:rsid w:val="005D545E"/>
    <w:rsid w:val="005D547F"/>
    <w:rsid w:val="005D5694"/>
    <w:rsid w:val="005D59C6"/>
    <w:rsid w:val="005D5C0A"/>
    <w:rsid w:val="005D5C66"/>
    <w:rsid w:val="005D7BC7"/>
    <w:rsid w:val="005E0296"/>
    <w:rsid w:val="005E2034"/>
    <w:rsid w:val="005E28AF"/>
    <w:rsid w:val="005E38D0"/>
    <w:rsid w:val="005E44CC"/>
    <w:rsid w:val="005E48CC"/>
    <w:rsid w:val="005E521B"/>
    <w:rsid w:val="005E52D7"/>
    <w:rsid w:val="005E5313"/>
    <w:rsid w:val="005E58B6"/>
    <w:rsid w:val="005E5CCF"/>
    <w:rsid w:val="005E630D"/>
    <w:rsid w:val="005F0409"/>
    <w:rsid w:val="005F082D"/>
    <w:rsid w:val="005F151E"/>
    <w:rsid w:val="005F1A7D"/>
    <w:rsid w:val="005F1FBE"/>
    <w:rsid w:val="005F30CF"/>
    <w:rsid w:val="005F3391"/>
    <w:rsid w:val="005F481B"/>
    <w:rsid w:val="005F4E55"/>
    <w:rsid w:val="005F4E6B"/>
    <w:rsid w:val="005F508E"/>
    <w:rsid w:val="005F514C"/>
    <w:rsid w:val="005F5BAD"/>
    <w:rsid w:val="005F6806"/>
    <w:rsid w:val="005F72CF"/>
    <w:rsid w:val="005F7EE3"/>
    <w:rsid w:val="00600C24"/>
    <w:rsid w:val="00600CDE"/>
    <w:rsid w:val="00601517"/>
    <w:rsid w:val="00601DE5"/>
    <w:rsid w:val="00602332"/>
    <w:rsid w:val="0060297E"/>
    <w:rsid w:val="00602C2B"/>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0E5"/>
    <w:rsid w:val="006133E4"/>
    <w:rsid w:val="00613A1E"/>
    <w:rsid w:val="0061436C"/>
    <w:rsid w:val="006146EE"/>
    <w:rsid w:val="006149D4"/>
    <w:rsid w:val="00615A3A"/>
    <w:rsid w:val="00615A8C"/>
    <w:rsid w:val="00615B5C"/>
    <w:rsid w:val="00615CB1"/>
    <w:rsid w:val="00615D77"/>
    <w:rsid w:val="00615D88"/>
    <w:rsid w:val="00615FF5"/>
    <w:rsid w:val="00616AB6"/>
    <w:rsid w:val="00616ACD"/>
    <w:rsid w:val="00616F0A"/>
    <w:rsid w:val="00617606"/>
    <w:rsid w:val="006178E4"/>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D1B"/>
    <w:rsid w:val="00626F3C"/>
    <w:rsid w:val="0062732B"/>
    <w:rsid w:val="00627509"/>
    <w:rsid w:val="00627635"/>
    <w:rsid w:val="00630E9A"/>
    <w:rsid w:val="006310B0"/>
    <w:rsid w:val="00631A52"/>
    <w:rsid w:val="00631C9C"/>
    <w:rsid w:val="0063226C"/>
    <w:rsid w:val="00632544"/>
    <w:rsid w:val="00632EAC"/>
    <w:rsid w:val="0063477E"/>
    <w:rsid w:val="00634CE7"/>
    <w:rsid w:val="006355F1"/>
    <w:rsid w:val="00636BF5"/>
    <w:rsid w:val="00637AB1"/>
    <w:rsid w:val="006419A8"/>
    <w:rsid w:val="00641B7E"/>
    <w:rsid w:val="006422CC"/>
    <w:rsid w:val="00642752"/>
    <w:rsid w:val="00642A83"/>
    <w:rsid w:val="00642F3F"/>
    <w:rsid w:val="00643083"/>
    <w:rsid w:val="006430EB"/>
    <w:rsid w:val="006434AB"/>
    <w:rsid w:val="00644B0C"/>
    <w:rsid w:val="006458B7"/>
    <w:rsid w:val="00645E63"/>
    <w:rsid w:val="00647880"/>
    <w:rsid w:val="00647C3F"/>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5B88"/>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DE"/>
    <w:rsid w:val="00684B10"/>
    <w:rsid w:val="0068772F"/>
    <w:rsid w:val="00687AD9"/>
    <w:rsid w:val="00690293"/>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1AA"/>
    <w:rsid w:val="006A333B"/>
    <w:rsid w:val="006A3341"/>
    <w:rsid w:val="006A3775"/>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334"/>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7EC"/>
    <w:rsid w:val="00737D6A"/>
    <w:rsid w:val="00737DC9"/>
    <w:rsid w:val="00737F4D"/>
    <w:rsid w:val="00740B38"/>
    <w:rsid w:val="00741106"/>
    <w:rsid w:val="00741B82"/>
    <w:rsid w:val="00741E7D"/>
    <w:rsid w:val="00741F20"/>
    <w:rsid w:val="00742CA2"/>
    <w:rsid w:val="00742EE7"/>
    <w:rsid w:val="00742F13"/>
    <w:rsid w:val="00744B93"/>
    <w:rsid w:val="00745838"/>
    <w:rsid w:val="00745DED"/>
    <w:rsid w:val="00746D48"/>
    <w:rsid w:val="0074762D"/>
    <w:rsid w:val="00747BE6"/>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675F7"/>
    <w:rsid w:val="007718E1"/>
    <w:rsid w:val="00771F90"/>
    <w:rsid w:val="00773110"/>
    <w:rsid w:val="0077429E"/>
    <w:rsid w:val="007745DB"/>
    <w:rsid w:val="00774BD9"/>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73AE"/>
    <w:rsid w:val="00797420"/>
    <w:rsid w:val="00797B10"/>
    <w:rsid w:val="00797E81"/>
    <w:rsid w:val="007A1749"/>
    <w:rsid w:val="007A25F0"/>
    <w:rsid w:val="007A262F"/>
    <w:rsid w:val="007A324D"/>
    <w:rsid w:val="007A325B"/>
    <w:rsid w:val="007A3BBF"/>
    <w:rsid w:val="007A3DB5"/>
    <w:rsid w:val="007A3FD4"/>
    <w:rsid w:val="007A5AA0"/>
    <w:rsid w:val="007A7187"/>
    <w:rsid w:val="007B2881"/>
    <w:rsid w:val="007B299C"/>
    <w:rsid w:val="007B2A97"/>
    <w:rsid w:val="007B3B82"/>
    <w:rsid w:val="007B3EB3"/>
    <w:rsid w:val="007B3ED7"/>
    <w:rsid w:val="007B3F88"/>
    <w:rsid w:val="007B49B4"/>
    <w:rsid w:val="007B4C4C"/>
    <w:rsid w:val="007B4CB3"/>
    <w:rsid w:val="007B5CB4"/>
    <w:rsid w:val="007B6146"/>
    <w:rsid w:val="007B6EDD"/>
    <w:rsid w:val="007C0DCF"/>
    <w:rsid w:val="007C1438"/>
    <w:rsid w:val="007C1728"/>
    <w:rsid w:val="007C1E90"/>
    <w:rsid w:val="007C1FEB"/>
    <w:rsid w:val="007C25EB"/>
    <w:rsid w:val="007C426D"/>
    <w:rsid w:val="007C4D81"/>
    <w:rsid w:val="007C5842"/>
    <w:rsid w:val="007C5C82"/>
    <w:rsid w:val="007C6231"/>
    <w:rsid w:val="007C62CC"/>
    <w:rsid w:val="007C67C9"/>
    <w:rsid w:val="007C7CD0"/>
    <w:rsid w:val="007D0CBF"/>
    <w:rsid w:val="007D3572"/>
    <w:rsid w:val="007D36F2"/>
    <w:rsid w:val="007D3B92"/>
    <w:rsid w:val="007D42ED"/>
    <w:rsid w:val="007D4A63"/>
    <w:rsid w:val="007D5D6A"/>
    <w:rsid w:val="007D6C15"/>
    <w:rsid w:val="007D7A62"/>
    <w:rsid w:val="007D7A6A"/>
    <w:rsid w:val="007E0005"/>
    <w:rsid w:val="007E04EB"/>
    <w:rsid w:val="007E08F3"/>
    <w:rsid w:val="007E09AC"/>
    <w:rsid w:val="007E0BF1"/>
    <w:rsid w:val="007E1D9C"/>
    <w:rsid w:val="007E2ADC"/>
    <w:rsid w:val="007E2CF1"/>
    <w:rsid w:val="007E3208"/>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2C"/>
    <w:rsid w:val="00814AD0"/>
    <w:rsid w:val="00814EE4"/>
    <w:rsid w:val="00815694"/>
    <w:rsid w:val="00815F1F"/>
    <w:rsid w:val="008166DC"/>
    <w:rsid w:val="008172DF"/>
    <w:rsid w:val="008208F9"/>
    <w:rsid w:val="00822B88"/>
    <w:rsid w:val="00824242"/>
    <w:rsid w:val="00825334"/>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98C"/>
    <w:rsid w:val="00835CD4"/>
    <w:rsid w:val="0083669C"/>
    <w:rsid w:val="00836B34"/>
    <w:rsid w:val="008371F9"/>
    <w:rsid w:val="0083735B"/>
    <w:rsid w:val="0083764E"/>
    <w:rsid w:val="00837E33"/>
    <w:rsid w:val="00840022"/>
    <w:rsid w:val="008405F3"/>
    <w:rsid w:val="00841A68"/>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60A7"/>
    <w:rsid w:val="00857868"/>
    <w:rsid w:val="00857D3E"/>
    <w:rsid w:val="00860184"/>
    <w:rsid w:val="00860D8F"/>
    <w:rsid w:val="00860ECC"/>
    <w:rsid w:val="00861683"/>
    <w:rsid w:val="00861ED9"/>
    <w:rsid w:val="00863961"/>
    <w:rsid w:val="0086401C"/>
    <w:rsid w:val="008640F9"/>
    <w:rsid w:val="00864C81"/>
    <w:rsid w:val="00864E80"/>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461A"/>
    <w:rsid w:val="00895A0D"/>
    <w:rsid w:val="00895E5D"/>
    <w:rsid w:val="00896083"/>
    <w:rsid w:val="0089651B"/>
    <w:rsid w:val="008971AD"/>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340D"/>
    <w:rsid w:val="008C3CEF"/>
    <w:rsid w:val="008C4384"/>
    <w:rsid w:val="008C4C1C"/>
    <w:rsid w:val="008C552C"/>
    <w:rsid w:val="008C5D63"/>
    <w:rsid w:val="008C7A40"/>
    <w:rsid w:val="008D1EB2"/>
    <w:rsid w:val="008D324A"/>
    <w:rsid w:val="008D3D6F"/>
    <w:rsid w:val="008D5A50"/>
    <w:rsid w:val="008D5BAB"/>
    <w:rsid w:val="008D6F61"/>
    <w:rsid w:val="008E0448"/>
    <w:rsid w:val="008E0543"/>
    <w:rsid w:val="008E1091"/>
    <w:rsid w:val="008E158C"/>
    <w:rsid w:val="008E1CBB"/>
    <w:rsid w:val="008E1DD8"/>
    <w:rsid w:val="008E1EB9"/>
    <w:rsid w:val="008E2E86"/>
    <w:rsid w:val="008E2F4E"/>
    <w:rsid w:val="008E4053"/>
    <w:rsid w:val="008E496F"/>
    <w:rsid w:val="008E686B"/>
    <w:rsid w:val="008E7016"/>
    <w:rsid w:val="008E71DB"/>
    <w:rsid w:val="008E728D"/>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6DA"/>
    <w:rsid w:val="00921AC5"/>
    <w:rsid w:val="00921C98"/>
    <w:rsid w:val="00922797"/>
    <w:rsid w:val="00922813"/>
    <w:rsid w:val="00923404"/>
    <w:rsid w:val="00923FCA"/>
    <w:rsid w:val="0092403F"/>
    <w:rsid w:val="0092441A"/>
    <w:rsid w:val="00924DA5"/>
    <w:rsid w:val="00924F51"/>
    <w:rsid w:val="009250DB"/>
    <w:rsid w:val="0092530C"/>
    <w:rsid w:val="00926424"/>
    <w:rsid w:val="0092698D"/>
    <w:rsid w:val="009270A3"/>
    <w:rsid w:val="00927D5C"/>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DCA"/>
    <w:rsid w:val="00935E6D"/>
    <w:rsid w:val="0093725F"/>
    <w:rsid w:val="00937C1F"/>
    <w:rsid w:val="00937E33"/>
    <w:rsid w:val="009409A5"/>
    <w:rsid w:val="009412C6"/>
    <w:rsid w:val="009426F7"/>
    <w:rsid w:val="009446EA"/>
    <w:rsid w:val="009447F7"/>
    <w:rsid w:val="00945157"/>
    <w:rsid w:val="00946597"/>
    <w:rsid w:val="00947445"/>
    <w:rsid w:val="009476E1"/>
    <w:rsid w:val="00947F67"/>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786"/>
    <w:rsid w:val="00972A2E"/>
    <w:rsid w:val="00972D70"/>
    <w:rsid w:val="009732CB"/>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9F3"/>
    <w:rsid w:val="00986CD9"/>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4AE0"/>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C98"/>
    <w:rsid w:val="009C6D95"/>
    <w:rsid w:val="009C7129"/>
    <w:rsid w:val="009C7149"/>
    <w:rsid w:val="009D0140"/>
    <w:rsid w:val="009D0202"/>
    <w:rsid w:val="009D0769"/>
    <w:rsid w:val="009D0F6C"/>
    <w:rsid w:val="009D1438"/>
    <w:rsid w:val="009D15E4"/>
    <w:rsid w:val="009D17C2"/>
    <w:rsid w:val="009D26AB"/>
    <w:rsid w:val="009D2ED2"/>
    <w:rsid w:val="009D45C5"/>
    <w:rsid w:val="009D6C84"/>
    <w:rsid w:val="009E0E48"/>
    <w:rsid w:val="009E2872"/>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4DCD"/>
    <w:rsid w:val="009F5B4F"/>
    <w:rsid w:val="009F7946"/>
    <w:rsid w:val="00A024D3"/>
    <w:rsid w:val="00A02D0F"/>
    <w:rsid w:val="00A04FCB"/>
    <w:rsid w:val="00A072C7"/>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4720"/>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5AA4"/>
    <w:rsid w:val="00A56230"/>
    <w:rsid w:val="00A568DD"/>
    <w:rsid w:val="00A5697C"/>
    <w:rsid w:val="00A57123"/>
    <w:rsid w:val="00A5727D"/>
    <w:rsid w:val="00A573D5"/>
    <w:rsid w:val="00A5798E"/>
    <w:rsid w:val="00A57F86"/>
    <w:rsid w:val="00A60EBA"/>
    <w:rsid w:val="00A61895"/>
    <w:rsid w:val="00A6241F"/>
    <w:rsid w:val="00A63683"/>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490"/>
    <w:rsid w:val="00A93873"/>
    <w:rsid w:val="00A9398B"/>
    <w:rsid w:val="00A93F04"/>
    <w:rsid w:val="00A94104"/>
    <w:rsid w:val="00A9458A"/>
    <w:rsid w:val="00A949C5"/>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6958"/>
    <w:rsid w:val="00AC7214"/>
    <w:rsid w:val="00AD058B"/>
    <w:rsid w:val="00AD0ADD"/>
    <w:rsid w:val="00AD0FDB"/>
    <w:rsid w:val="00AD252D"/>
    <w:rsid w:val="00AD3DB5"/>
    <w:rsid w:val="00AD568E"/>
    <w:rsid w:val="00AD5F6E"/>
    <w:rsid w:val="00AD5F7B"/>
    <w:rsid w:val="00AD6012"/>
    <w:rsid w:val="00AD6CA7"/>
    <w:rsid w:val="00AD7012"/>
    <w:rsid w:val="00AD73A4"/>
    <w:rsid w:val="00AD7755"/>
    <w:rsid w:val="00AE0192"/>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BC"/>
    <w:rsid w:val="00B12B1A"/>
    <w:rsid w:val="00B12C3B"/>
    <w:rsid w:val="00B12CB3"/>
    <w:rsid w:val="00B12EE5"/>
    <w:rsid w:val="00B12EF7"/>
    <w:rsid w:val="00B12FFB"/>
    <w:rsid w:val="00B1490C"/>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088"/>
    <w:rsid w:val="00B2681C"/>
    <w:rsid w:val="00B26B46"/>
    <w:rsid w:val="00B26C48"/>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3C6E"/>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8D2"/>
    <w:rsid w:val="00B7692A"/>
    <w:rsid w:val="00B7737D"/>
    <w:rsid w:val="00B774A4"/>
    <w:rsid w:val="00B800C1"/>
    <w:rsid w:val="00B801A3"/>
    <w:rsid w:val="00B80717"/>
    <w:rsid w:val="00B80E38"/>
    <w:rsid w:val="00B80F3B"/>
    <w:rsid w:val="00B80FAF"/>
    <w:rsid w:val="00B81E68"/>
    <w:rsid w:val="00B821A8"/>
    <w:rsid w:val="00B836ED"/>
    <w:rsid w:val="00B845EC"/>
    <w:rsid w:val="00B848C9"/>
    <w:rsid w:val="00B855C2"/>
    <w:rsid w:val="00B856C0"/>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37E8"/>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322"/>
    <w:rsid w:val="00BE3569"/>
    <w:rsid w:val="00BE389E"/>
    <w:rsid w:val="00BE398D"/>
    <w:rsid w:val="00BE3D3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6318"/>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718"/>
    <w:rsid w:val="00C20AB1"/>
    <w:rsid w:val="00C20C78"/>
    <w:rsid w:val="00C215D0"/>
    <w:rsid w:val="00C225F7"/>
    <w:rsid w:val="00C22871"/>
    <w:rsid w:val="00C228CE"/>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01"/>
    <w:rsid w:val="00C32DF9"/>
    <w:rsid w:val="00C333BD"/>
    <w:rsid w:val="00C33BE7"/>
    <w:rsid w:val="00C34812"/>
    <w:rsid w:val="00C34C81"/>
    <w:rsid w:val="00C35867"/>
    <w:rsid w:val="00C359D2"/>
    <w:rsid w:val="00C410BE"/>
    <w:rsid w:val="00C421B7"/>
    <w:rsid w:val="00C42ED0"/>
    <w:rsid w:val="00C44D97"/>
    <w:rsid w:val="00C44E3A"/>
    <w:rsid w:val="00C44E8B"/>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7E8"/>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487"/>
    <w:rsid w:val="00C72CD0"/>
    <w:rsid w:val="00C73797"/>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31D"/>
    <w:rsid w:val="00C9223F"/>
    <w:rsid w:val="00C93759"/>
    <w:rsid w:val="00C9424E"/>
    <w:rsid w:val="00C943D1"/>
    <w:rsid w:val="00C9601F"/>
    <w:rsid w:val="00C9621E"/>
    <w:rsid w:val="00CA152D"/>
    <w:rsid w:val="00CA1730"/>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039C"/>
    <w:rsid w:val="00CC109A"/>
    <w:rsid w:val="00CC20A5"/>
    <w:rsid w:val="00CC27A1"/>
    <w:rsid w:val="00CC29CE"/>
    <w:rsid w:val="00CC2EC6"/>
    <w:rsid w:val="00CC3212"/>
    <w:rsid w:val="00CC3727"/>
    <w:rsid w:val="00CC423C"/>
    <w:rsid w:val="00CC54E8"/>
    <w:rsid w:val="00CC5DFD"/>
    <w:rsid w:val="00CC6844"/>
    <w:rsid w:val="00CC6988"/>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D7C44"/>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5223"/>
    <w:rsid w:val="00D3618E"/>
    <w:rsid w:val="00D369AF"/>
    <w:rsid w:val="00D36D59"/>
    <w:rsid w:val="00D40C12"/>
    <w:rsid w:val="00D40C65"/>
    <w:rsid w:val="00D40DAB"/>
    <w:rsid w:val="00D41AF2"/>
    <w:rsid w:val="00D42028"/>
    <w:rsid w:val="00D44B7D"/>
    <w:rsid w:val="00D47AEA"/>
    <w:rsid w:val="00D5012F"/>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5F2F"/>
    <w:rsid w:val="00D55FC5"/>
    <w:rsid w:val="00D56839"/>
    <w:rsid w:val="00D56A09"/>
    <w:rsid w:val="00D57C91"/>
    <w:rsid w:val="00D57E52"/>
    <w:rsid w:val="00D60671"/>
    <w:rsid w:val="00D60E79"/>
    <w:rsid w:val="00D611F3"/>
    <w:rsid w:val="00D61897"/>
    <w:rsid w:val="00D61F26"/>
    <w:rsid w:val="00D62E71"/>
    <w:rsid w:val="00D63046"/>
    <w:rsid w:val="00D633FB"/>
    <w:rsid w:val="00D63C8D"/>
    <w:rsid w:val="00D641DE"/>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B5D"/>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99E"/>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BCB"/>
    <w:rsid w:val="00DC5DB3"/>
    <w:rsid w:val="00DC5E68"/>
    <w:rsid w:val="00DC66F7"/>
    <w:rsid w:val="00DD0014"/>
    <w:rsid w:val="00DD0376"/>
    <w:rsid w:val="00DD0B61"/>
    <w:rsid w:val="00DD0F4F"/>
    <w:rsid w:val="00DD185E"/>
    <w:rsid w:val="00DD1DCF"/>
    <w:rsid w:val="00DD2039"/>
    <w:rsid w:val="00DD2ED7"/>
    <w:rsid w:val="00DD31CA"/>
    <w:rsid w:val="00DD356D"/>
    <w:rsid w:val="00DD41C8"/>
    <w:rsid w:val="00DD4536"/>
    <w:rsid w:val="00DD5B4C"/>
    <w:rsid w:val="00DD5EB1"/>
    <w:rsid w:val="00DD6237"/>
    <w:rsid w:val="00DD64D9"/>
    <w:rsid w:val="00DD7681"/>
    <w:rsid w:val="00DD7E33"/>
    <w:rsid w:val="00DE0B75"/>
    <w:rsid w:val="00DE135B"/>
    <w:rsid w:val="00DE14F5"/>
    <w:rsid w:val="00DE249D"/>
    <w:rsid w:val="00DE260E"/>
    <w:rsid w:val="00DE2BA8"/>
    <w:rsid w:val="00DE31AD"/>
    <w:rsid w:val="00DE31D1"/>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63CD"/>
    <w:rsid w:val="00DF73AC"/>
    <w:rsid w:val="00DF7613"/>
    <w:rsid w:val="00DF7BFC"/>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6E1"/>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76A"/>
    <w:rsid w:val="00E458E8"/>
    <w:rsid w:val="00E45DD4"/>
    <w:rsid w:val="00E46774"/>
    <w:rsid w:val="00E476D7"/>
    <w:rsid w:val="00E47857"/>
    <w:rsid w:val="00E50821"/>
    <w:rsid w:val="00E53040"/>
    <w:rsid w:val="00E5332E"/>
    <w:rsid w:val="00E5347A"/>
    <w:rsid w:val="00E53541"/>
    <w:rsid w:val="00E53C61"/>
    <w:rsid w:val="00E53E59"/>
    <w:rsid w:val="00E53E98"/>
    <w:rsid w:val="00E541F4"/>
    <w:rsid w:val="00E5497D"/>
    <w:rsid w:val="00E54ADA"/>
    <w:rsid w:val="00E550A8"/>
    <w:rsid w:val="00E5539E"/>
    <w:rsid w:val="00E5578E"/>
    <w:rsid w:val="00E55C97"/>
    <w:rsid w:val="00E55EB0"/>
    <w:rsid w:val="00E55EFF"/>
    <w:rsid w:val="00E57C85"/>
    <w:rsid w:val="00E6000F"/>
    <w:rsid w:val="00E60466"/>
    <w:rsid w:val="00E604F7"/>
    <w:rsid w:val="00E60523"/>
    <w:rsid w:val="00E60C67"/>
    <w:rsid w:val="00E60D4C"/>
    <w:rsid w:val="00E61418"/>
    <w:rsid w:val="00E614BB"/>
    <w:rsid w:val="00E623B2"/>
    <w:rsid w:val="00E62868"/>
    <w:rsid w:val="00E63323"/>
    <w:rsid w:val="00E64767"/>
    <w:rsid w:val="00E65071"/>
    <w:rsid w:val="00E65088"/>
    <w:rsid w:val="00E654FF"/>
    <w:rsid w:val="00E65D5F"/>
    <w:rsid w:val="00E65EE0"/>
    <w:rsid w:val="00E66046"/>
    <w:rsid w:val="00E6615A"/>
    <w:rsid w:val="00E66160"/>
    <w:rsid w:val="00E66C6F"/>
    <w:rsid w:val="00E67F31"/>
    <w:rsid w:val="00E70683"/>
    <w:rsid w:val="00E70DE5"/>
    <w:rsid w:val="00E711FE"/>
    <w:rsid w:val="00E71E31"/>
    <w:rsid w:val="00E725B1"/>
    <w:rsid w:val="00E72D27"/>
    <w:rsid w:val="00E73012"/>
    <w:rsid w:val="00E73740"/>
    <w:rsid w:val="00E75193"/>
    <w:rsid w:val="00E757A2"/>
    <w:rsid w:val="00E75B8E"/>
    <w:rsid w:val="00E75DF4"/>
    <w:rsid w:val="00E7696A"/>
    <w:rsid w:val="00E76B97"/>
    <w:rsid w:val="00E7718E"/>
    <w:rsid w:val="00E777AF"/>
    <w:rsid w:val="00E777F8"/>
    <w:rsid w:val="00E80B21"/>
    <w:rsid w:val="00E80EBC"/>
    <w:rsid w:val="00E811D8"/>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A42"/>
    <w:rsid w:val="00E958B5"/>
    <w:rsid w:val="00E95A75"/>
    <w:rsid w:val="00E95EBC"/>
    <w:rsid w:val="00E9662D"/>
    <w:rsid w:val="00E979D2"/>
    <w:rsid w:val="00EA0256"/>
    <w:rsid w:val="00EA0B5B"/>
    <w:rsid w:val="00EA1043"/>
    <w:rsid w:val="00EA14AB"/>
    <w:rsid w:val="00EA15EC"/>
    <w:rsid w:val="00EA1B34"/>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15C"/>
    <w:rsid w:val="00ED44B2"/>
    <w:rsid w:val="00ED5EAB"/>
    <w:rsid w:val="00ED7D53"/>
    <w:rsid w:val="00EE0132"/>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EF7DD6"/>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0993"/>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58B"/>
    <w:rsid w:val="00F349D1"/>
    <w:rsid w:val="00F34BD1"/>
    <w:rsid w:val="00F3586F"/>
    <w:rsid w:val="00F36EFC"/>
    <w:rsid w:val="00F370D1"/>
    <w:rsid w:val="00F405FE"/>
    <w:rsid w:val="00F409B7"/>
    <w:rsid w:val="00F4106F"/>
    <w:rsid w:val="00F417EA"/>
    <w:rsid w:val="00F42037"/>
    <w:rsid w:val="00F42985"/>
    <w:rsid w:val="00F439FA"/>
    <w:rsid w:val="00F43AFA"/>
    <w:rsid w:val="00F43E02"/>
    <w:rsid w:val="00F44252"/>
    <w:rsid w:val="00F4454F"/>
    <w:rsid w:val="00F445D0"/>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5ED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1A0D"/>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3E5"/>
    <w:rsid w:val="00FD3BD9"/>
    <w:rsid w:val="00FD4693"/>
    <w:rsid w:val="00FD5BE4"/>
    <w:rsid w:val="00FD64FD"/>
    <w:rsid w:val="00FD73B9"/>
    <w:rsid w:val="00FD73F6"/>
    <w:rsid w:val="00FD7DAF"/>
    <w:rsid w:val="00FE085B"/>
    <w:rsid w:val="00FE08BD"/>
    <w:rsid w:val="00FE11A8"/>
    <w:rsid w:val="00FE1846"/>
    <w:rsid w:val="00FE1F6A"/>
    <w:rsid w:val="00FE259B"/>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 w:type="character" w:customStyle="1" w:styleId="TALChar">
    <w:name w:val="TAL Char"/>
    <w:rsid w:val="003514D0"/>
    <w:rPr>
      <w:rFonts w:ascii="Arial" w:eastAsia="Times New Roman" w:hAnsi="Arial"/>
      <w:sz w:val="18"/>
      <w:lang w:val="en-GB"/>
    </w:rPr>
  </w:style>
  <w:style w:type="character" w:customStyle="1" w:styleId="il">
    <w:name w:val="il"/>
    <w:basedOn w:val="DefaultParagraphFont"/>
    <w:rsid w:val="00353169"/>
  </w:style>
  <w:style w:type="paragraph" w:styleId="TOCHeading">
    <w:name w:val="TOC Heading"/>
    <w:basedOn w:val="Heading1"/>
    <w:next w:val="Normal"/>
    <w:uiPriority w:val="39"/>
    <w:unhideWhenUsed/>
    <w:qFormat/>
    <w:rsid w:val="00D369AF"/>
    <w:pPr>
      <w:tabs>
        <w:tab w:val="clear" w:pos="426"/>
      </w:tabs>
      <w:overflowPunct/>
      <w:autoSpaceDE/>
      <w:autoSpaceDN/>
      <w:adjustRightInd/>
      <w:spacing w:before="240"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paragraph" w:styleId="TOC1">
    <w:name w:val="toc 1"/>
    <w:basedOn w:val="Normal"/>
    <w:next w:val="Normal"/>
    <w:autoRedefine/>
    <w:uiPriority w:val="39"/>
    <w:unhideWhenUsed/>
    <w:rsid w:val="00D369AF"/>
    <w:pPr>
      <w:spacing w:after="100"/>
    </w:pPr>
  </w:style>
  <w:style w:type="paragraph" w:styleId="TOC2">
    <w:name w:val="toc 2"/>
    <w:basedOn w:val="Normal"/>
    <w:next w:val="Normal"/>
    <w:autoRedefine/>
    <w:uiPriority w:val="39"/>
    <w:unhideWhenUsed/>
    <w:rsid w:val="00D369AF"/>
    <w:pPr>
      <w:spacing w:after="100"/>
      <w:ind w:left="200"/>
    </w:pPr>
  </w:style>
  <w:style w:type="character" w:styleId="Hyperlink">
    <w:name w:val="Hyperlink"/>
    <w:basedOn w:val="DefaultParagraphFont"/>
    <w:uiPriority w:val="99"/>
    <w:unhideWhenUsed/>
    <w:rsid w:val="00D369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287431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49596423">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20433047">
      <w:bodyDiv w:val="1"/>
      <w:marLeft w:val="0"/>
      <w:marRight w:val="0"/>
      <w:marTop w:val="0"/>
      <w:marBottom w:val="0"/>
      <w:divBdr>
        <w:top w:val="none" w:sz="0" w:space="0" w:color="auto"/>
        <w:left w:val="none" w:sz="0" w:space="0" w:color="auto"/>
        <w:bottom w:val="none" w:sz="0" w:space="0" w:color="auto"/>
        <w:right w:val="none" w:sz="0" w:space="0" w:color="auto"/>
      </w:divBdr>
    </w:div>
    <w:div w:id="122953283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259141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0C850-B639-463C-9F8B-8808E6743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13</Pages>
  <Words>4591</Words>
  <Characters>26175</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37</cp:revision>
  <cp:lastPrinted>2012-03-15T10:36:00Z</cp:lastPrinted>
  <dcterms:created xsi:type="dcterms:W3CDTF">2017-11-16T18:04:00Z</dcterms:created>
  <dcterms:modified xsi:type="dcterms:W3CDTF">2017-11-18T00:39:00Z</dcterms:modified>
</cp:coreProperties>
</file>